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392" w:rsidRPr="00A4572B" w:rsidRDefault="00310392" w:rsidP="00310392">
      <w:pPr>
        <w:spacing w:after="0" w:line="480" w:lineRule="auto"/>
        <w:jc w:val="center"/>
        <w:rPr>
          <w:rFonts w:ascii="Times New Roman" w:hAnsi="Times New Roman" w:cs="Times New Roman"/>
          <w:b/>
          <w:sz w:val="24"/>
          <w:szCs w:val="24"/>
        </w:rPr>
      </w:pPr>
      <w:bookmarkStart w:id="0" w:name="_GoBack"/>
      <w:bookmarkEnd w:id="0"/>
      <w:r w:rsidRPr="00A4572B">
        <w:rPr>
          <w:rFonts w:ascii="Times New Roman" w:hAnsi="Times New Roman" w:cs="Times New Roman"/>
          <w:b/>
          <w:sz w:val="24"/>
          <w:szCs w:val="24"/>
        </w:rPr>
        <w:t>BAB III</w:t>
      </w:r>
    </w:p>
    <w:p w:rsidR="00310392" w:rsidRPr="00A4572B" w:rsidRDefault="00310392" w:rsidP="0031039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OBJEK DAN </w:t>
      </w:r>
      <w:r w:rsidRPr="00A4572B">
        <w:rPr>
          <w:rFonts w:ascii="Times New Roman" w:hAnsi="Times New Roman" w:cs="Times New Roman"/>
          <w:b/>
          <w:sz w:val="24"/>
          <w:szCs w:val="24"/>
        </w:rPr>
        <w:t>METODE PENELITIAN</w:t>
      </w:r>
    </w:p>
    <w:p w:rsidR="00310392" w:rsidRDefault="00310392" w:rsidP="00310392">
      <w:pPr>
        <w:spacing w:after="0" w:line="480" w:lineRule="auto"/>
        <w:jc w:val="both"/>
        <w:rPr>
          <w:rFonts w:ascii="Times New Roman" w:hAnsi="Times New Roman" w:cs="Times New Roman"/>
          <w:b/>
          <w:sz w:val="24"/>
          <w:szCs w:val="24"/>
        </w:rPr>
      </w:pPr>
    </w:p>
    <w:p w:rsidR="00310392" w:rsidRPr="00A4572B" w:rsidRDefault="00310392" w:rsidP="00310392">
      <w:pPr>
        <w:spacing w:after="0" w:line="480" w:lineRule="auto"/>
        <w:jc w:val="both"/>
        <w:rPr>
          <w:rFonts w:ascii="Times New Roman" w:hAnsi="Times New Roman" w:cs="Times New Roman"/>
          <w:b/>
          <w:sz w:val="24"/>
          <w:szCs w:val="24"/>
        </w:rPr>
      </w:pPr>
    </w:p>
    <w:p w:rsidR="00310392" w:rsidRPr="00A4572B" w:rsidRDefault="00310392" w:rsidP="00310392">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r>
      <w:r w:rsidRPr="00A4572B">
        <w:rPr>
          <w:rFonts w:ascii="Times New Roman" w:hAnsi="Times New Roman" w:cs="Times New Roman"/>
          <w:b/>
          <w:sz w:val="24"/>
          <w:szCs w:val="24"/>
        </w:rPr>
        <w:t>Objek Penelitian</w:t>
      </w:r>
    </w:p>
    <w:p w:rsidR="00310392"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b/>
          <w:sz w:val="24"/>
          <w:szCs w:val="24"/>
        </w:rPr>
        <w:tab/>
      </w:r>
      <w:r w:rsidRPr="00A4572B">
        <w:rPr>
          <w:rFonts w:ascii="Times New Roman" w:hAnsi="Times New Roman" w:cs="Times New Roman"/>
          <w:sz w:val="24"/>
          <w:szCs w:val="24"/>
        </w:rPr>
        <w:t xml:space="preserve">Objek dalam penelitian ini adalah Pertumbuhan Kredit Properti sebelum dan sesudah ada penerapan kebijakan </w:t>
      </w:r>
      <w:r w:rsidRPr="00A4572B">
        <w:rPr>
          <w:rFonts w:ascii="Times New Roman" w:hAnsi="Times New Roman" w:cs="Times New Roman"/>
          <w:i/>
          <w:sz w:val="24"/>
          <w:szCs w:val="24"/>
        </w:rPr>
        <w:t>Loan to Value</w:t>
      </w:r>
      <w:r w:rsidRPr="00A4572B">
        <w:rPr>
          <w:rFonts w:ascii="Times New Roman" w:hAnsi="Times New Roman" w:cs="Times New Roman"/>
          <w:sz w:val="24"/>
          <w:szCs w:val="24"/>
        </w:rPr>
        <w:t xml:space="preserve"> (LTV) menurut Peraturan Ba</w:t>
      </w:r>
      <w:r w:rsidR="000639B9">
        <w:rPr>
          <w:rFonts w:ascii="Times New Roman" w:hAnsi="Times New Roman" w:cs="Times New Roman"/>
          <w:sz w:val="24"/>
          <w:szCs w:val="24"/>
        </w:rPr>
        <w:t>nk Indonesia No. 11/25/PBI/2009 pada Bank BCA, BTN, Mandiri dan Panin.</w:t>
      </w:r>
    </w:p>
    <w:p w:rsidR="00310392" w:rsidRPr="00A4572B" w:rsidRDefault="00310392" w:rsidP="00310392">
      <w:pPr>
        <w:spacing w:after="0" w:line="480" w:lineRule="auto"/>
        <w:jc w:val="both"/>
        <w:rPr>
          <w:rFonts w:ascii="Times New Roman" w:hAnsi="Times New Roman" w:cs="Times New Roman"/>
          <w:sz w:val="24"/>
          <w:szCs w:val="24"/>
        </w:rPr>
      </w:pPr>
    </w:p>
    <w:p w:rsidR="00310392" w:rsidRPr="00A4572B" w:rsidRDefault="00310392" w:rsidP="00310392">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r>
      <w:r w:rsidRPr="00A4572B">
        <w:rPr>
          <w:rFonts w:ascii="Times New Roman" w:hAnsi="Times New Roman" w:cs="Times New Roman"/>
          <w:b/>
          <w:sz w:val="24"/>
          <w:szCs w:val="24"/>
        </w:rPr>
        <w:t>Gambaran Umum Perusahaan</w:t>
      </w:r>
    </w:p>
    <w:p w:rsidR="00310392" w:rsidRPr="00A4572B" w:rsidRDefault="00310392" w:rsidP="00310392">
      <w:pPr>
        <w:spacing w:after="0"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3.1.1.1 Sejarah Singkat Bank BCA</w:t>
      </w:r>
    </w:p>
    <w:p w:rsidR="00310392" w:rsidRPr="00A4572B" w:rsidRDefault="00310392" w:rsidP="00310392">
      <w:pPr>
        <w:pStyle w:val="NormalWeb"/>
        <w:shd w:val="clear" w:color="auto" w:fill="FFFFFF"/>
        <w:spacing w:before="0" w:beforeAutospacing="0" w:after="0" w:afterAutospacing="0" w:line="480" w:lineRule="auto"/>
        <w:ind w:firstLine="720"/>
        <w:jc w:val="both"/>
      </w:pPr>
      <w:r w:rsidRPr="00A4572B">
        <w:t>PT Bank Central Asia berawal dari sebuah usaha dagang bernama NV Knitting Factory di Semarang yang didirikan pada tanggal 10 Agustus 1955, dengan akte notaris no 38, kongsi dagang ini kemudian berkembang menjadi N.V Bank Central Asia, yang pertama kali beroperasi  di pusat perniagaan di jalan Asemka pada tanggal 21 Februari 1957. Pada tanggal 18 maret 1960 dikukuhkan menjadi PT. Bank Central Asia, dimana berbentuk perseroan terbatas dengan modal awal sebesar Rp 600.000,- dan bertujuan untuk melayani kebutuhan pendanaan bagi masyarakat pedagang kecil yang saat  itu sedang tumbuh di Jakarta.</w:t>
      </w:r>
    </w:p>
    <w:p w:rsidR="00310392" w:rsidRPr="00A4572B" w:rsidRDefault="00310392" w:rsidP="00310392">
      <w:pPr>
        <w:pStyle w:val="NormalWeb"/>
        <w:shd w:val="clear" w:color="auto" w:fill="FFFFFF"/>
        <w:spacing w:before="0" w:beforeAutospacing="0" w:after="0" w:afterAutospacing="0" w:line="480" w:lineRule="auto"/>
        <w:ind w:firstLine="720"/>
        <w:jc w:val="both"/>
      </w:pPr>
      <w:r w:rsidRPr="00A4572B">
        <w:t xml:space="preserve">Sejak pertengahan tahun 1970-an, Bank Central Asia mulai berkembang pesat, pada tahun inilah dapat dikatakan merupakan era cepat landas PT Bank Central Asia. Pada tahun 1974 misalnya, Bank Centrak Asia bersama-sama lembaga keuangan terkemuka dari Jepang, Inggris, dan Hongkong mulai menjalin </w:t>
      </w:r>
      <w:r w:rsidRPr="00A4572B">
        <w:lastRenderedPageBreak/>
        <w:t>mendirikan lembaga keuangan bukan Bank (LKBB) yang dinamakan PT Multi National Finance Coorporation (</w:t>
      </w:r>
      <w:r w:rsidRPr="00142CB7">
        <w:rPr>
          <w:i/>
        </w:rPr>
        <w:t>Multicor</w:t>
      </w:r>
      <w:r w:rsidRPr="00A4572B">
        <w:t xml:space="preserve">). PT Bank Centra Asia menjadi pemegang saham terbesar di </w:t>
      </w:r>
      <w:r w:rsidRPr="00142CB7">
        <w:rPr>
          <w:i/>
        </w:rPr>
        <w:t>Multicor</w:t>
      </w:r>
      <w:r w:rsidRPr="00A4572B">
        <w:t xml:space="preserve"> sebesar 51% dari total saham.</w:t>
      </w:r>
    </w:p>
    <w:p w:rsidR="00310392" w:rsidRPr="00A4572B" w:rsidRDefault="00310392" w:rsidP="00310392">
      <w:pPr>
        <w:pStyle w:val="NormalWeb"/>
        <w:shd w:val="clear" w:color="auto" w:fill="FFFFFF"/>
        <w:spacing w:before="0" w:beforeAutospacing="0" w:after="0" w:afterAutospacing="0" w:line="480" w:lineRule="auto"/>
        <w:ind w:firstLine="720"/>
        <w:jc w:val="both"/>
      </w:pPr>
      <w:r w:rsidRPr="00A4572B">
        <w:t>Dengan kerja sama yang dilakukan oleh Bank Central Asia dan disertai dengan pengelolaan yang professional, sumber dana dan jangkauan PT Bank Central Asia menjadi luas dengann asset yang cukup besar yaitu  Rp 12,8 Milyar pada tahun 1977. PT Bank Central Asia mulai menunjukkan diri sebagai bank yang menguasai pasar perbankan. Bank Central Asia terus berkembang ke berbagai propinsi atau daerah-daerah yang belum banyak dijangkau bank lain.</w:t>
      </w:r>
    </w:p>
    <w:p w:rsidR="00310392" w:rsidRPr="00A4572B" w:rsidRDefault="00310392" w:rsidP="00310392">
      <w:pPr>
        <w:pStyle w:val="NormalWeb"/>
        <w:shd w:val="clear" w:color="auto" w:fill="FFFFFF"/>
        <w:spacing w:before="0" w:beforeAutospacing="0" w:after="0" w:afterAutospacing="0" w:line="480" w:lineRule="auto"/>
        <w:ind w:firstLine="720"/>
        <w:jc w:val="both"/>
      </w:pPr>
      <w:r w:rsidRPr="00A4572B">
        <w:t>Tahun 1977 status bank devisa diperoleh Bank Central Asia, sejak saat itu berbagai macam transaksi valuta asing dan ekspor-impor dapat dilayani oleh PT Bank Central Asia. Kondisi itu membuat PT Bank Central Asia masuk dalam bank swasta papan atas dan terkemuka berstatus bank devisa.</w:t>
      </w:r>
    </w:p>
    <w:p w:rsidR="00310392" w:rsidRPr="00A4572B" w:rsidRDefault="00310392" w:rsidP="00310392">
      <w:pPr>
        <w:pStyle w:val="NormalWeb"/>
        <w:shd w:val="clear" w:color="auto" w:fill="FFFFFF"/>
        <w:spacing w:before="0" w:beforeAutospacing="0" w:after="0" w:afterAutospacing="0" w:line="480" w:lineRule="auto"/>
        <w:ind w:firstLine="720"/>
        <w:jc w:val="both"/>
      </w:pPr>
      <w:r w:rsidRPr="00A4572B">
        <w:t xml:space="preserve">Pada tahun 1981 PT Bank Central Asia bersama-sama dengan Japan </w:t>
      </w:r>
      <w:r w:rsidRPr="00142CB7">
        <w:rPr>
          <w:i/>
        </w:rPr>
        <w:t>leasing corporation</w:t>
      </w:r>
      <w:r w:rsidRPr="00A4572B">
        <w:t xml:space="preserve"> dan </w:t>
      </w:r>
      <w:r w:rsidRPr="00142CB7">
        <w:rPr>
          <w:i/>
        </w:rPr>
        <w:t>the long term of Japan</w:t>
      </w:r>
      <w:r w:rsidRPr="00A4572B">
        <w:t>, Ltd mendirikan PT Central Sari Metropolitan Leasing, yaitu perusahaan yang bergerak di bidang pembiayaan, dalam patungan ini PT Bank Central Asia menguasai 30%-35% sahamnya.</w:t>
      </w:r>
      <w:r>
        <w:t xml:space="preserve"> </w:t>
      </w:r>
      <w:r w:rsidRPr="00A4572B">
        <w:t>Pada tahun 1986 PT Bank Central Asia mulai membuka cabang di luar negeri, yang pertama adalah di Nassau Bahamas kemudian yang kedua di China Town New York Amerika Serikat. Menanggapi semakin banyaknya kebutuhan maka PT Bank Central Asia membuka cabang ketiga di London Sebago Kantor perwakilan.</w:t>
      </w:r>
    </w:p>
    <w:p w:rsidR="00310392" w:rsidRPr="00D862F6" w:rsidRDefault="00310392" w:rsidP="00310392">
      <w:pPr>
        <w:pStyle w:val="NormalWeb"/>
        <w:shd w:val="clear" w:color="auto" w:fill="FFFFFF"/>
        <w:spacing w:before="0" w:beforeAutospacing="0" w:after="0" w:afterAutospacing="0" w:line="480" w:lineRule="auto"/>
        <w:ind w:firstLine="720"/>
        <w:jc w:val="both"/>
      </w:pPr>
      <w:r w:rsidRPr="00A4572B">
        <w:t xml:space="preserve">Perkembangan selanjutnya pada tahun 1988 PT Bank Central Asia mendapatkan ijin untuk mengeluarkan Bank Central Asia Visa Travellers Cheques. Selain itu melalui kerja sama dengan The Long Term Credit Bank of </w:t>
      </w:r>
      <w:r w:rsidRPr="00A4572B">
        <w:lastRenderedPageBreak/>
        <w:t>Japan,</w:t>
      </w:r>
      <w:r>
        <w:t xml:space="preserve"> </w:t>
      </w:r>
      <w:r w:rsidRPr="00A4572B">
        <w:t>Ltd, mendirikan LTCB Central Asia, dengan komposisi kepemilikan saham 15% dimiliki Bank Central Asia dan 85% sisanya milik mitra kerja sama dari Jepang. Bank ini didirikan untuk memberikan pinjaman jangka panjang pada sektor industri yang berorientasi pada ekspor non migas. Memasuki tahun 1992 merupakan era konsolidasi bagi Bank Central Asia, Peningkatan kualitas pelayanan semakin diupayakan untuk lebih memenuhi kebutuhan nasabah, terbukti dengan asset Bank Central Asia pada akhir desember 1992 telah mencapai Rp 41,1 Triliun dengan jumlah jaringan kantor cabang sebanyak 439 kantor cabang dalam negeri dan 7 kantor cabang luar negeri</w:t>
      </w:r>
      <w:r w:rsidRPr="00A4572B">
        <w:rPr>
          <w:rFonts w:ascii="Verdana" w:hAnsi="Verdana"/>
        </w:rPr>
        <w:t>.</w:t>
      </w:r>
      <w:r>
        <w:rPr>
          <w:rFonts w:ascii="Verdana" w:hAnsi="Verdana"/>
        </w:rPr>
        <w:t xml:space="preserve"> </w:t>
      </w:r>
      <w:r w:rsidRPr="00A4572B">
        <w:t>(</w:t>
      </w:r>
      <w:r w:rsidR="0054143A">
        <w:fldChar w:fldCharType="begin"/>
      </w:r>
      <w:r w:rsidR="0054143A">
        <w:instrText xml:space="preserve"> HYPERLINK "http://tulisanterkini.com/artikel/artikel-ilmiah/6700-sejarah-singkat-pt-bank-central-asia.html" </w:instrText>
      </w:r>
      <w:r w:rsidR="0054143A">
        <w:fldChar w:fldCharType="separate"/>
      </w:r>
      <w:r w:rsidRPr="000C2765">
        <w:rPr>
          <w:rStyle w:val="Hyperlink"/>
          <w:color w:val="auto"/>
          <w:u w:val="none"/>
        </w:rPr>
        <w:t>http://tulisanterkini.com/artikel/artikel-ilmiah/6700-sejarah-singkat-pt-bank-central-asia.html</w:t>
      </w:r>
      <w:r w:rsidR="0054143A">
        <w:rPr>
          <w:rStyle w:val="Hyperlink"/>
          <w:color w:val="auto"/>
          <w:u w:val="none"/>
        </w:rPr>
        <w:fldChar w:fldCharType="end"/>
      </w:r>
      <w:r w:rsidRPr="000C2765">
        <w:t>,</w:t>
      </w:r>
      <w:r w:rsidRPr="00A4572B">
        <w:t xml:space="preserve"> </w:t>
      </w:r>
      <w:r>
        <w:t>diunduh tanggal 17 November 2014).</w:t>
      </w:r>
    </w:p>
    <w:p w:rsidR="00310392" w:rsidRPr="00A4572B" w:rsidRDefault="00310392" w:rsidP="00310392">
      <w:pPr>
        <w:spacing w:line="480" w:lineRule="auto"/>
        <w:jc w:val="both"/>
        <w:rPr>
          <w:rFonts w:ascii="Times New Roman" w:hAnsi="Times New Roman" w:cs="Times New Roman"/>
          <w:b/>
          <w:sz w:val="24"/>
          <w:szCs w:val="24"/>
        </w:rPr>
      </w:pPr>
    </w:p>
    <w:p w:rsidR="00310392" w:rsidRPr="00A4572B" w:rsidRDefault="00310392" w:rsidP="00310392">
      <w:pPr>
        <w:spacing w:after="0"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3.1.1.2 Sejarah Singkat Bank BTN</w:t>
      </w:r>
    </w:p>
    <w:p w:rsidR="00310392" w:rsidRPr="00A4572B" w:rsidRDefault="00310392" w:rsidP="00310392">
      <w:pPr>
        <w:spacing w:after="0" w:line="480" w:lineRule="auto"/>
        <w:ind w:firstLine="720"/>
        <w:jc w:val="both"/>
        <w:rPr>
          <w:rFonts w:ascii="Times New Roman" w:eastAsia="Times New Roman" w:hAnsi="Times New Roman" w:cs="Times New Roman"/>
          <w:sz w:val="24"/>
          <w:szCs w:val="24"/>
          <w:lang w:eastAsia="id-ID"/>
        </w:rPr>
      </w:pPr>
      <w:r w:rsidRPr="00A4572B">
        <w:rPr>
          <w:rFonts w:ascii="Times New Roman" w:eastAsia="Times New Roman" w:hAnsi="Times New Roman" w:cs="Times New Roman"/>
          <w:sz w:val="24"/>
          <w:szCs w:val="24"/>
          <w:lang w:eastAsia="id-ID"/>
        </w:rPr>
        <w:t>Dibentuk agar masyarakat rajin nabung, pernah dibekukan Jepang m</w:t>
      </w:r>
      <w:r w:rsidRPr="005A4689">
        <w:rPr>
          <w:rFonts w:ascii="Times New Roman" w:eastAsia="Times New Roman" w:hAnsi="Times New Roman" w:cs="Times New Roman"/>
          <w:sz w:val="24"/>
          <w:szCs w:val="24"/>
          <w:lang w:eastAsia="id-ID"/>
        </w:rPr>
        <w:t>enyimak perjalanan Bank BTN, cukup mengharubiru. Sebab, bank itu lahir ketika rakyat kita tengah "getol" merebut kemerdekaan yang dirampas Belanda. Sekitar 1897, berdirilah bank Postspaar Bank cikal bakal Bank BTN. Postpaarbank berkedudukan di Batavia (Jakarta) yang didirikan untuk mendidik masyarakat pada saat i</w:t>
      </w:r>
      <w:r w:rsidRPr="00A4572B">
        <w:rPr>
          <w:rFonts w:ascii="Times New Roman" w:eastAsia="Times New Roman" w:hAnsi="Times New Roman" w:cs="Times New Roman"/>
          <w:sz w:val="24"/>
          <w:szCs w:val="24"/>
          <w:lang w:eastAsia="id-ID"/>
        </w:rPr>
        <w:t xml:space="preserve">tu agar gemar menabung. Melalui </w:t>
      </w:r>
      <w:r w:rsidRPr="005A4689">
        <w:rPr>
          <w:rFonts w:ascii="Times New Roman" w:eastAsia="Times New Roman" w:hAnsi="Times New Roman" w:cs="Times New Roman"/>
          <w:sz w:val="24"/>
          <w:szCs w:val="24"/>
          <w:lang w:eastAsia="id-ID"/>
        </w:rPr>
        <w:t>Postspaarbank, masyarakat diperkenalkan lembaga perbaikan secara luas. Meskipun tentunya sistem perbankan yang ada pada saat itu tidak sama dan jauh dari sempurna bila dibandingkan dengan sistem perbankan saat ini. Sampai akhir 1931, peranan Pospaarbank dalam penghimpunan dana masyarakat terus menunjukkan adanya penin</w:t>
      </w:r>
      <w:r>
        <w:rPr>
          <w:rFonts w:ascii="Times New Roman" w:eastAsia="Times New Roman" w:hAnsi="Times New Roman" w:cs="Times New Roman"/>
          <w:sz w:val="24"/>
          <w:szCs w:val="24"/>
          <w:lang w:eastAsia="id-ID"/>
        </w:rPr>
        <w:t xml:space="preserve">gkatan yang sangat baik. </w:t>
      </w:r>
      <w:r w:rsidRPr="005A4689">
        <w:rPr>
          <w:rFonts w:ascii="Times New Roman" w:eastAsia="Times New Roman" w:hAnsi="Times New Roman" w:cs="Times New Roman"/>
          <w:sz w:val="24"/>
          <w:szCs w:val="24"/>
          <w:lang w:eastAsia="id-ID"/>
        </w:rPr>
        <w:t xml:space="preserve">Hal tersebut terbukti dengan semakin banyaknya </w:t>
      </w:r>
      <w:r w:rsidRPr="005A4689">
        <w:rPr>
          <w:rFonts w:ascii="Times New Roman" w:eastAsia="Times New Roman" w:hAnsi="Times New Roman" w:cs="Times New Roman"/>
          <w:sz w:val="24"/>
          <w:szCs w:val="24"/>
          <w:lang w:eastAsia="id-ID"/>
        </w:rPr>
        <w:lastRenderedPageBreak/>
        <w:t>minat masyarakat pada saat itu untuk menaruh atau menyimpan uangnya di bank.Sampai dengan akhir 1939, Postpaarbank telah berhasil menghimpun dana masyarakat sebesar Rp 5,4 juta. Sebuah jumlah yang sangat, besar pada masa itu. Prestasi yang berhasil dicapai oleh Postspaarbank itu sebetulnya sejalan dengan kebij</w:t>
      </w:r>
      <w:r>
        <w:rPr>
          <w:rFonts w:ascii="Times New Roman" w:eastAsia="Times New Roman" w:hAnsi="Times New Roman" w:cs="Times New Roman"/>
          <w:sz w:val="24"/>
          <w:szCs w:val="24"/>
          <w:lang w:eastAsia="id-ID"/>
        </w:rPr>
        <w:t xml:space="preserve">akan sistem desentralisasi yang </w:t>
      </w:r>
      <w:r w:rsidRPr="005A4689">
        <w:rPr>
          <w:rFonts w:ascii="Times New Roman" w:eastAsia="Times New Roman" w:hAnsi="Times New Roman" w:cs="Times New Roman"/>
          <w:sz w:val="24"/>
          <w:szCs w:val="24"/>
          <w:lang w:eastAsia="id-ID"/>
        </w:rPr>
        <w:t xml:space="preserve">dilaksanakan pada saat itu. </w:t>
      </w:r>
    </w:p>
    <w:p w:rsidR="00310392" w:rsidRPr="00A4572B" w:rsidRDefault="00310392" w:rsidP="00310392">
      <w:pPr>
        <w:spacing w:after="0" w:line="480" w:lineRule="auto"/>
        <w:ind w:firstLine="720"/>
        <w:jc w:val="both"/>
        <w:rPr>
          <w:rFonts w:ascii="Times New Roman" w:eastAsia="Times New Roman" w:hAnsi="Times New Roman" w:cs="Times New Roman"/>
          <w:sz w:val="24"/>
          <w:szCs w:val="24"/>
          <w:lang w:eastAsia="id-ID"/>
        </w:rPr>
      </w:pPr>
      <w:r w:rsidRPr="005A4689">
        <w:rPr>
          <w:rFonts w:ascii="Times New Roman" w:eastAsia="Times New Roman" w:hAnsi="Times New Roman" w:cs="Times New Roman"/>
          <w:sz w:val="24"/>
          <w:szCs w:val="24"/>
          <w:lang w:eastAsia="id-ID"/>
        </w:rPr>
        <w:t>Sejarah keberhasilan Postspaarbank, akhirnya membawa dampak positif dengan mulai dibukanya 4 kantor cabang Postspaarbank masing-masing di Makasar (saat ini Ujung Pandang), Surabaya, Jakarta, dan Medan. Dalam perjalanannya, keberha</w:t>
      </w:r>
      <w:r>
        <w:rPr>
          <w:rFonts w:ascii="Times New Roman" w:eastAsia="Times New Roman" w:hAnsi="Times New Roman" w:cs="Times New Roman"/>
          <w:sz w:val="24"/>
          <w:szCs w:val="24"/>
          <w:lang w:eastAsia="id-ID"/>
        </w:rPr>
        <w:t>silan Postspaarbank dalam meng</w:t>
      </w:r>
      <w:r w:rsidRPr="005A4689">
        <w:rPr>
          <w:rFonts w:ascii="Times New Roman" w:eastAsia="Times New Roman" w:hAnsi="Times New Roman" w:cs="Times New Roman"/>
          <w:sz w:val="24"/>
          <w:szCs w:val="24"/>
          <w:lang w:eastAsia="id-ID"/>
        </w:rPr>
        <w:t xml:space="preserve">himpun dana masyarakat itu mendapat ujian pada sekitar 1940 dengan diserbunya Netherland oleh tentara Jerman. Serbuan itu akhirnya membawa dampak terhadap terkurasnya dana yang telah dihimpun Postspaarbank secara besar-besaran oleh para nasabahnya. Tidak kurang dari Rp 11 juta dana yang terkuras untuk dibayarkan Postspaarbank kepada nasabah hanya dalam waktu beberapa hari saja. </w:t>
      </w:r>
    </w:p>
    <w:p w:rsidR="00310392" w:rsidRPr="00A4572B" w:rsidRDefault="00310392" w:rsidP="00310392">
      <w:pPr>
        <w:spacing w:after="0" w:line="480" w:lineRule="auto"/>
        <w:ind w:firstLine="720"/>
        <w:jc w:val="both"/>
        <w:rPr>
          <w:rFonts w:ascii="Times New Roman" w:eastAsia="Times New Roman" w:hAnsi="Times New Roman" w:cs="Times New Roman"/>
          <w:sz w:val="24"/>
          <w:szCs w:val="24"/>
          <w:lang w:eastAsia="id-ID"/>
        </w:rPr>
      </w:pPr>
      <w:r w:rsidRPr="005A4689">
        <w:rPr>
          <w:rFonts w:ascii="Times New Roman" w:eastAsia="Times New Roman" w:hAnsi="Times New Roman" w:cs="Times New Roman"/>
          <w:sz w:val="24"/>
          <w:szCs w:val="24"/>
          <w:lang w:eastAsia="id-ID"/>
        </w:rPr>
        <w:t>Namun, nasib baik masih berada pada Postspaarbank, karena hal itu tidak berlangsung lama. Pada 1941, kepercayaan masyarakat sudah mulai pulih kembali yang ditandai dengan mulai banyaknya masyarakat yang menabung uangnya pada Postspaarba</w:t>
      </w:r>
      <w:r>
        <w:rPr>
          <w:rFonts w:ascii="Times New Roman" w:eastAsia="Times New Roman" w:hAnsi="Times New Roman" w:cs="Times New Roman"/>
          <w:sz w:val="24"/>
          <w:szCs w:val="24"/>
          <w:lang w:eastAsia="id-ID"/>
        </w:rPr>
        <w:t>nk. Berdasarkan catatan sejarah</w:t>
      </w:r>
      <w:r w:rsidRPr="005A4689">
        <w:rPr>
          <w:rFonts w:ascii="Times New Roman" w:eastAsia="Times New Roman" w:hAnsi="Times New Roman" w:cs="Times New Roman"/>
          <w:sz w:val="24"/>
          <w:szCs w:val="24"/>
          <w:lang w:eastAsia="id-ID"/>
        </w:rPr>
        <w:t xml:space="preserve"> hanya dalam waktu singkat pada tahun yang sama, telah terkumpul dana yang dihimpun dari masyarakat sebesar Rp 58,8 juta. Sejarah kemudian tidak berhasil mencatat keberhasilan Postspaarbank, karena setahun kemudian atau tahun 1942 dengan masuknya tentara Jepang ke Indonesia, operasional Postspaarbank praktis mengalami kemandegan karena telah dibekukan. Kemudian, Jepang masuk dan mengubah semua bentuk pemerintahan dan segala aspek kehidupan masyarakat di Indonesia </w:t>
      </w:r>
      <w:r w:rsidRPr="005A4689">
        <w:rPr>
          <w:rFonts w:ascii="Times New Roman" w:eastAsia="Times New Roman" w:hAnsi="Times New Roman" w:cs="Times New Roman"/>
          <w:sz w:val="24"/>
          <w:szCs w:val="24"/>
          <w:lang w:eastAsia="id-ID"/>
        </w:rPr>
        <w:lastRenderedPageBreak/>
        <w:t>sesuai dengan kehendak Jepang yang berhasil mengusir Belanda pada saat itu dari wilayah Indonesia. Secara resmi pada tahun itu Jepang telah mengambil</w:t>
      </w:r>
      <w:r w:rsidR="00685768">
        <w:rPr>
          <w:rFonts w:ascii="Times New Roman" w:eastAsia="Times New Roman" w:hAnsi="Times New Roman" w:cs="Times New Roman"/>
          <w:sz w:val="24"/>
          <w:szCs w:val="24"/>
          <w:lang w:eastAsia="id-ID"/>
        </w:rPr>
        <w:t xml:space="preserve"> </w:t>
      </w:r>
      <w:r w:rsidRPr="005A4689">
        <w:rPr>
          <w:rFonts w:ascii="Times New Roman" w:eastAsia="Times New Roman" w:hAnsi="Times New Roman" w:cs="Times New Roman"/>
          <w:sz w:val="24"/>
          <w:szCs w:val="24"/>
          <w:lang w:eastAsia="id-ID"/>
        </w:rPr>
        <w:t xml:space="preserve">alih kekuasaan Belanda di Indonesia dan Postspaarbank yang merupakan bank karya kolonial Belanda dibekukan. </w:t>
      </w:r>
    </w:p>
    <w:p w:rsidR="00310392" w:rsidRDefault="00310392" w:rsidP="00310392">
      <w:pPr>
        <w:spacing w:after="0" w:line="480" w:lineRule="auto"/>
        <w:ind w:firstLine="720"/>
        <w:jc w:val="both"/>
        <w:rPr>
          <w:rFonts w:ascii="Times New Roman" w:eastAsia="Times New Roman" w:hAnsi="Times New Roman" w:cs="Times New Roman"/>
          <w:sz w:val="24"/>
          <w:szCs w:val="24"/>
          <w:lang w:eastAsia="id-ID"/>
        </w:rPr>
      </w:pPr>
      <w:r w:rsidRPr="005A4689">
        <w:rPr>
          <w:rFonts w:ascii="Times New Roman" w:eastAsia="Times New Roman" w:hAnsi="Times New Roman" w:cs="Times New Roman"/>
          <w:sz w:val="24"/>
          <w:szCs w:val="24"/>
          <w:lang w:eastAsia="id-ID"/>
        </w:rPr>
        <w:t>Sebagai gantinya pemerintah Jepang mendirikan Tyokin Kyoku. Pada prinsipnya, misi Tyokin Kyoku bentukan Jepang tidaklah jauh dengan maksud dan tujuan Postspaarbank produk kolonial Belanda. Yaitu untuk mengajak masyarakat Indonesia gemar menabung. Namun, dalam perjalanannya ternyata misi Tyokin Kyoku tidak semulus apa yang pernah dilakukan Postspaarbank dalam menghimpun dana masyarakat melalui tabungan tersebut.</w:t>
      </w:r>
    </w:p>
    <w:p w:rsidR="00310392" w:rsidRPr="00A4572B" w:rsidRDefault="00310392" w:rsidP="00310392">
      <w:pPr>
        <w:spacing w:after="0" w:line="480" w:lineRule="auto"/>
        <w:ind w:firstLine="720"/>
        <w:jc w:val="both"/>
        <w:rPr>
          <w:rFonts w:ascii="Times New Roman" w:eastAsia="Times New Roman" w:hAnsi="Times New Roman" w:cs="Times New Roman"/>
          <w:sz w:val="24"/>
          <w:szCs w:val="24"/>
          <w:lang w:eastAsia="id-ID"/>
        </w:rPr>
      </w:pPr>
      <w:r w:rsidRPr="005A4689">
        <w:rPr>
          <w:rFonts w:ascii="Times New Roman" w:eastAsia="Times New Roman" w:hAnsi="Times New Roman" w:cs="Times New Roman"/>
          <w:sz w:val="24"/>
          <w:szCs w:val="24"/>
          <w:lang w:eastAsia="id-ID"/>
        </w:rPr>
        <w:t xml:space="preserve"> Ironisnya, Tyokin Kyoku gagal dalam menjalankan misinya karena masyarakat menganggap bahwa manabung melalui Tyokin Kyoku itu dirasakan adanya paksaan. Sehingga dengan sendirinya masyarakat enggan untuk melakukan penabungan pada saat itu. Meskipun demikian, Tyokin Kyoku telah berhasil membuka cabangya di Jogjakarta pada masa itu. Setelah kemerdekaan berhasil diraih, Tyokin Kyoku diambilalih pemerintah Indonesia. Namanya diubah menjadi Kantor Tabungan Pos atau disingkat KTP. Pembentukan KTP pada saat itu diprakarsai oleh Darmosoetanto selaku direktur pertama KTP. Dalam perjalanannya, pada akhirnya KTP mempunyai peran yang sangat besar. Peran yang sangat berarti pada saat itu adalah adanya tugas KTP dalam pengerjaan</w:t>
      </w:r>
      <w:r>
        <w:rPr>
          <w:rFonts w:ascii="Times New Roman" w:eastAsia="Times New Roman" w:hAnsi="Times New Roman" w:cs="Times New Roman"/>
          <w:sz w:val="24"/>
          <w:szCs w:val="24"/>
          <w:lang w:eastAsia="id-ID"/>
        </w:rPr>
        <w:t xml:space="preserve"> penukaran uang Jepang dengan Or</w:t>
      </w:r>
      <w:r w:rsidRPr="005A4689">
        <w:rPr>
          <w:rFonts w:ascii="Times New Roman" w:eastAsia="Times New Roman" w:hAnsi="Times New Roman" w:cs="Times New Roman"/>
          <w:sz w:val="24"/>
          <w:szCs w:val="24"/>
          <w:lang w:eastAsia="id-ID"/>
        </w:rPr>
        <w:t xml:space="preserve">ang Republik Indonesia (ORI). </w:t>
      </w:r>
    </w:p>
    <w:p w:rsidR="00310392" w:rsidRPr="005A4689" w:rsidRDefault="00310392" w:rsidP="00310392">
      <w:pPr>
        <w:spacing w:after="0" w:line="480" w:lineRule="auto"/>
        <w:ind w:firstLine="720"/>
        <w:jc w:val="both"/>
        <w:rPr>
          <w:rFonts w:ascii="Times New Roman" w:eastAsia="Times New Roman" w:hAnsi="Times New Roman" w:cs="Times New Roman"/>
          <w:sz w:val="24"/>
          <w:szCs w:val="24"/>
          <w:lang w:eastAsia="id-ID"/>
        </w:rPr>
      </w:pPr>
      <w:r w:rsidRPr="005A4689">
        <w:rPr>
          <w:rFonts w:ascii="Times New Roman" w:eastAsia="Times New Roman" w:hAnsi="Times New Roman" w:cs="Times New Roman"/>
          <w:sz w:val="24"/>
          <w:szCs w:val="24"/>
          <w:lang w:eastAsia="id-ID"/>
        </w:rPr>
        <w:t xml:space="preserve">Sejarah telah mencatat bahwa pada masa pendudukan Jepang, peredaran uang yang ada saat itu ditarik dan diganti dengan uang Jepang. Maka begitu Indonesia merdeka, melalui KTP itulah uang Jepang yang masih beredar </w:t>
      </w:r>
      <w:r w:rsidRPr="005A4689">
        <w:rPr>
          <w:rFonts w:ascii="Times New Roman" w:eastAsia="Times New Roman" w:hAnsi="Times New Roman" w:cs="Times New Roman"/>
          <w:sz w:val="24"/>
          <w:szCs w:val="24"/>
          <w:lang w:eastAsia="id-ID"/>
        </w:rPr>
        <w:lastRenderedPageBreak/>
        <w:t>kemudian ditarik dan diganti dengan uang Indonesia. Ketika Agresi Militer Belanda ke Indonesia, KTP tidak dapat bekerja dengan aman. Dan,dengan agresi Belanda itu, pada 19 Desember 1946 KTP dan kantor-kantor cabangya yang telah tersebar di Indonesia resmi diduduki oleh Belanda. Namun, pada Juni 1949 pemerintah Republik Indonesia membuka kembali KTP tersebut sekaligus mengganti namanya menjadi Bank Tabungan Pos Republik Indonesia. Kemudian berganti menjadi Bank Tabungan Pos. Pada 9 Februari 1950, Bank Tabungan Pos dibekukan dan selanjutnya dibentuklah Bank Tabungan Negara (BTN). Selanjutnya, tanggal tersebut diperingati sebagai kelahiran Bank BTN. Perkembangannya terus melejit, sampai sekarang sudah memiliki 1.102 kant</w:t>
      </w:r>
      <w:r w:rsidRPr="00A4572B">
        <w:rPr>
          <w:rFonts w:ascii="Times New Roman" w:eastAsia="Times New Roman" w:hAnsi="Times New Roman" w:cs="Times New Roman"/>
          <w:sz w:val="24"/>
          <w:szCs w:val="24"/>
          <w:lang w:eastAsia="id-ID"/>
        </w:rPr>
        <w:t xml:space="preserve">or di seluruh Indonesia. </w:t>
      </w:r>
      <w:r w:rsidRPr="00D862F6">
        <w:rPr>
          <w:rFonts w:ascii="Times New Roman" w:eastAsia="Times New Roman" w:hAnsi="Times New Roman" w:cs="Times New Roman"/>
          <w:sz w:val="24"/>
          <w:szCs w:val="24"/>
          <w:lang w:eastAsia="id-ID"/>
        </w:rPr>
        <w:t>(</w:t>
      </w:r>
      <w:hyperlink r:id="rId9" w:history="1">
        <w:r w:rsidRPr="000C2765">
          <w:rPr>
            <w:rStyle w:val="Hyperlink"/>
            <w:rFonts w:ascii="Times New Roman" w:eastAsia="Times New Roman" w:hAnsi="Times New Roman" w:cs="Times New Roman"/>
            <w:color w:val="auto"/>
            <w:sz w:val="24"/>
            <w:szCs w:val="24"/>
            <w:u w:val="none"/>
            <w:lang w:eastAsia="id-ID"/>
          </w:rPr>
          <w:t>http://bank-btn.blogspot.com/2012/04/sejarah-bank-btn.html</w:t>
        </w:r>
      </w:hyperlink>
      <w:r w:rsidRPr="000C2765">
        <w:rPr>
          <w:rFonts w:ascii="Times New Roman" w:eastAsia="Times New Roman" w:hAnsi="Times New Roman" w:cs="Times New Roman"/>
          <w:sz w:val="24"/>
          <w:szCs w:val="24"/>
          <w:lang w:eastAsia="id-ID"/>
        </w:rPr>
        <w:t xml:space="preserve">, </w:t>
      </w:r>
      <w:r w:rsidRPr="00A4572B">
        <w:rPr>
          <w:rFonts w:ascii="Times New Roman" w:eastAsia="Times New Roman" w:hAnsi="Times New Roman" w:cs="Times New Roman"/>
          <w:sz w:val="24"/>
          <w:szCs w:val="24"/>
          <w:lang w:eastAsia="id-ID"/>
        </w:rPr>
        <w:t>diunduh tanggal 19 November 2014).</w:t>
      </w:r>
    </w:p>
    <w:p w:rsidR="00AC6854" w:rsidRPr="00A4572B" w:rsidRDefault="00AC6854" w:rsidP="00310392">
      <w:pPr>
        <w:spacing w:after="0" w:line="480" w:lineRule="auto"/>
        <w:jc w:val="both"/>
        <w:rPr>
          <w:rFonts w:ascii="Times New Roman" w:hAnsi="Times New Roman" w:cs="Times New Roman"/>
          <w:sz w:val="24"/>
          <w:szCs w:val="24"/>
        </w:rPr>
      </w:pPr>
    </w:p>
    <w:p w:rsidR="00310392" w:rsidRPr="00A4572B" w:rsidRDefault="00310392" w:rsidP="00310392">
      <w:pPr>
        <w:spacing w:after="0"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3.1.1.3 Sejarah Singkat Bank Mandiri</w:t>
      </w:r>
    </w:p>
    <w:p w:rsidR="00310392"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b/>
          <w:sz w:val="24"/>
          <w:szCs w:val="24"/>
        </w:rPr>
        <w:tab/>
      </w:r>
      <w:r w:rsidRPr="00A4572B">
        <w:rPr>
          <w:rFonts w:ascii="Times New Roman" w:hAnsi="Times New Roman" w:cs="Times New Roman"/>
          <w:sz w:val="24"/>
          <w:szCs w:val="24"/>
        </w:rPr>
        <w:t>Bank Mandiri didirikan pada 2 Oktober 1998, sebagai bagian dari program restrukturisasi perbankan yang dilaksanakan oleh pemerintah Indonesia. Pada bulan Juli 1999, empat bank pemerintah  yaitu Bank Bumi Daya, Bank Dagang Negara, Bank Ekspor Impor Indonesia dan Bank Pembangunan Indonesia dilebur menjadi Bank Mandiri, dimana masing-masing bank tersebut memiliki peran yang tak terpisahkan dalam pembangunan perekonomian Indonesia. Sampai dengan hari ini, Bank Mandiri meneruskan tradisi selama lebih dari 140 tahun memberikan kontribusi dalam dunia perbankan dan perekonomian Indonesia.</w:t>
      </w:r>
    </w:p>
    <w:p w:rsidR="00940187" w:rsidRPr="00A4572B" w:rsidRDefault="00940187" w:rsidP="00310392">
      <w:pPr>
        <w:spacing w:after="0" w:line="480" w:lineRule="auto"/>
        <w:jc w:val="both"/>
        <w:rPr>
          <w:rFonts w:ascii="Times New Roman" w:hAnsi="Times New Roman" w:cs="Times New Roman"/>
          <w:sz w:val="24"/>
          <w:szCs w:val="24"/>
        </w:rPr>
      </w:pPr>
    </w:p>
    <w:p w:rsidR="00310392"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lastRenderedPageBreak/>
        <w:t>Segera setelah merger, Bank Mandiri melaksanakan proses konsolidasi secara menyeluruh. Pada saat itu, kami menutup 194 kantor cabang yang saling berdekatan dan rasionalisasi jumlah karyawan dari jumlah gabungan 26.600 menjadi 17.620. Brand Bank Mandiri diimplementasikan ke semua jaringan dan seluruh kegiatan periklanan dan promosi lainnya. Salah satu prestasi Bank Mandiri yang paling signifikan adalah dengan mengganti platform teknologinya secara menyeluruh. Bank Mandiri mewarisi total 9</w:t>
      </w:r>
      <w:r>
        <w:rPr>
          <w:rFonts w:ascii="Times New Roman" w:hAnsi="Times New Roman" w:cs="Times New Roman"/>
          <w:sz w:val="24"/>
          <w:szCs w:val="24"/>
        </w:rPr>
        <w:t xml:space="preserve"> </w:t>
      </w:r>
      <w:r w:rsidRPr="00A4572B">
        <w:rPr>
          <w:rFonts w:ascii="Times New Roman" w:hAnsi="Times New Roman" w:cs="Times New Roman"/>
          <w:i/>
          <w:iCs/>
          <w:sz w:val="24"/>
          <w:szCs w:val="24"/>
          <w:bdr w:val="none" w:sz="0" w:space="0" w:color="auto" w:frame="1"/>
        </w:rPr>
        <w:t>core banking system</w:t>
      </w:r>
      <w:r w:rsidRPr="00A4572B">
        <w:rPr>
          <w:rStyle w:val="apple-converted-space"/>
          <w:rFonts w:ascii="Times New Roman" w:hAnsi="Times New Roman" w:cs="Times New Roman"/>
          <w:sz w:val="24"/>
          <w:szCs w:val="24"/>
        </w:rPr>
        <w:t> </w:t>
      </w:r>
      <w:r w:rsidRPr="00A4572B">
        <w:rPr>
          <w:rFonts w:ascii="Times New Roman" w:hAnsi="Times New Roman" w:cs="Times New Roman"/>
          <w:sz w:val="24"/>
          <w:szCs w:val="24"/>
        </w:rPr>
        <w:t xml:space="preserve">yang berbeda dari 4 bank pendahulunya. Bank Mandiri segera berinvestasi untuk mengkonsolidasikan sistem-sistem dari platform yang terkuat. </w:t>
      </w:r>
    </w:p>
    <w:p w:rsidR="00310392"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Dibutuhkan tiga tahun dan dana sebesar US$ 200 Juta demi mengembangkan program untuk menggantikan</w:t>
      </w:r>
      <w:r w:rsidRPr="00A4572B">
        <w:rPr>
          <w:rStyle w:val="apple-converted-space"/>
          <w:rFonts w:ascii="Times New Roman" w:hAnsi="Times New Roman" w:cs="Times New Roman"/>
          <w:sz w:val="24"/>
          <w:szCs w:val="24"/>
        </w:rPr>
        <w:t> </w:t>
      </w:r>
      <w:r w:rsidRPr="00A4572B">
        <w:rPr>
          <w:rFonts w:ascii="Times New Roman" w:hAnsi="Times New Roman" w:cs="Times New Roman"/>
          <w:i/>
          <w:iCs/>
          <w:sz w:val="24"/>
          <w:szCs w:val="24"/>
          <w:bdr w:val="none" w:sz="0" w:space="0" w:color="auto" w:frame="1"/>
        </w:rPr>
        <w:t>core banking platform</w:t>
      </w:r>
      <w:r>
        <w:rPr>
          <w:rFonts w:ascii="Times New Roman" w:hAnsi="Times New Roman" w:cs="Times New Roman"/>
          <w:i/>
          <w:iCs/>
          <w:sz w:val="24"/>
          <w:szCs w:val="24"/>
          <w:bdr w:val="none" w:sz="0" w:space="0" w:color="auto" w:frame="1"/>
        </w:rPr>
        <w:t xml:space="preserve"> </w:t>
      </w:r>
      <w:r w:rsidRPr="00A4572B">
        <w:rPr>
          <w:rFonts w:ascii="Times New Roman" w:hAnsi="Times New Roman" w:cs="Times New Roman"/>
          <w:sz w:val="24"/>
          <w:szCs w:val="24"/>
        </w:rPr>
        <w:t>sebelumnya agar sesuai dengan standar perbankan ritel. Kini infrastruktur IT Bank Mandiri telah menyediakan system pengolahan data</w:t>
      </w:r>
      <w:r w:rsidRPr="00A4572B">
        <w:rPr>
          <w:rStyle w:val="apple-converted-space"/>
          <w:rFonts w:ascii="Times New Roman" w:hAnsi="Times New Roman" w:cs="Times New Roman"/>
          <w:sz w:val="24"/>
          <w:szCs w:val="24"/>
        </w:rPr>
        <w:t> </w:t>
      </w:r>
      <w:r w:rsidRPr="00A4572B">
        <w:rPr>
          <w:rFonts w:ascii="Times New Roman" w:hAnsi="Times New Roman" w:cs="Times New Roman"/>
          <w:i/>
          <w:iCs/>
          <w:sz w:val="24"/>
          <w:szCs w:val="24"/>
          <w:bdr w:val="none" w:sz="0" w:space="0" w:color="auto" w:frame="1"/>
        </w:rPr>
        <w:t>straigth-through</w:t>
      </w:r>
      <w:r>
        <w:rPr>
          <w:rFonts w:ascii="Times New Roman" w:hAnsi="Times New Roman" w:cs="Times New Roman"/>
          <w:i/>
          <w:iCs/>
          <w:sz w:val="24"/>
          <w:szCs w:val="24"/>
          <w:bdr w:val="none" w:sz="0" w:space="0" w:color="auto" w:frame="1"/>
        </w:rPr>
        <w:t xml:space="preserve"> </w:t>
      </w:r>
      <w:r w:rsidRPr="00A4572B">
        <w:rPr>
          <w:rFonts w:ascii="Times New Roman" w:hAnsi="Times New Roman" w:cs="Times New Roman"/>
          <w:sz w:val="24"/>
          <w:szCs w:val="24"/>
        </w:rPr>
        <w:t xml:space="preserve">dan </w:t>
      </w:r>
      <w:r w:rsidRPr="001B2735">
        <w:rPr>
          <w:rFonts w:ascii="Times New Roman" w:hAnsi="Times New Roman" w:cs="Times New Roman"/>
          <w:i/>
          <w:sz w:val="24"/>
          <w:szCs w:val="24"/>
        </w:rPr>
        <w:t>interface</w:t>
      </w:r>
      <w:r w:rsidRPr="00A4572B">
        <w:rPr>
          <w:rFonts w:ascii="Times New Roman" w:hAnsi="Times New Roman" w:cs="Times New Roman"/>
          <w:sz w:val="24"/>
          <w:szCs w:val="24"/>
        </w:rPr>
        <w:t xml:space="preserve"> yang seragam bagi pelanggannya. Sesuai dengan visi kami, Bank Mandiri memasuki segmen bisnis yang menguntungkan dan memiliki prospek tumbuh, sekaligus berperan sebagai institusi perbankan yang komprehensif. Untuk itu, Bank Mandiri berfokus pada segmen korporasi, komersial, mikro &amp; ritel, serta pembiayaan konsumen dengan strategi yang berbeda di setiap bisnisnya dan bersinergi dengan seluruh segmen pasar yang ada. </w:t>
      </w:r>
    </w:p>
    <w:p w:rsidR="00310392"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Kehadiran Bank Mandiri sebagai Bank Domestik Multispesialis di Indonesia dapat diterjemahkan ke dalam langkah-langkah khusus dengan menumbuhkan pangsa pasar dominan di segmen yang kami fokuskan. Selain itu, Bank Mandiri juga memiliki visi untuk menjadi bank terdepan di Indonesia. Sebagai bank publik, visi Bank Mandiri untuk menjadi bank</w:t>
      </w:r>
      <w:r w:rsidRPr="00A4572B">
        <w:rPr>
          <w:rStyle w:val="apple-converted-space"/>
          <w:rFonts w:ascii="Times New Roman" w:hAnsi="Times New Roman" w:cs="Times New Roman"/>
          <w:sz w:val="24"/>
          <w:szCs w:val="24"/>
        </w:rPr>
        <w:t> </w:t>
      </w:r>
      <w:r w:rsidRPr="00A4572B">
        <w:rPr>
          <w:rFonts w:ascii="Times New Roman" w:hAnsi="Times New Roman" w:cs="Times New Roman"/>
          <w:i/>
          <w:iCs/>
          <w:sz w:val="24"/>
          <w:szCs w:val="24"/>
          <w:bdr w:val="none" w:sz="0" w:space="0" w:color="auto" w:frame="1"/>
        </w:rPr>
        <w:t>blue chip</w:t>
      </w:r>
      <w:r w:rsidRPr="00A4572B">
        <w:rPr>
          <w:rStyle w:val="apple-converted-space"/>
          <w:rFonts w:ascii="Times New Roman" w:hAnsi="Times New Roman" w:cs="Times New Roman"/>
          <w:sz w:val="24"/>
          <w:szCs w:val="24"/>
        </w:rPr>
        <w:t> </w:t>
      </w:r>
      <w:r>
        <w:rPr>
          <w:rFonts w:ascii="Times New Roman" w:hAnsi="Times New Roman" w:cs="Times New Roman"/>
          <w:sz w:val="24"/>
          <w:szCs w:val="24"/>
        </w:rPr>
        <w:t xml:space="preserve">publik di </w:t>
      </w:r>
      <w:r>
        <w:rPr>
          <w:rFonts w:ascii="Times New Roman" w:hAnsi="Times New Roman" w:cs="Times New Roman"/>
          <w:sz w:val="24"/>
          <w:szCs w:val="24"/>
        </w:rPr>
        <w:lastRenderedPageBreak/>
        <w:t xml:space="preserve">Asia </w:t>
      </w:r>
      <w:r w:rsidRPr="00A4572B">
        <w:rPr>
          <w:rFonts w:ascii="Times New Roman" w:hAnsi="Times New Roman" w:cs="Times New Roman"/>
          <w:sz w:val="24"/>
          <w:szCs w:val="24"/>
        </w:rPr>
        <w:t>Tenggara ini akan diukur berdasarkan kapitalisasi pasar</w:t>
      </w:r>
      <w:r w:rsidRPr="00A4572B">
        <w:rPr>
          <w:rFonts w:ascii="Verdana" w:hAnsi="Verdana"/>
          <w:sz w:val="17"/>
          <w:szCs w:val="17"/>
        </w:rPr>
        <w:t xml:space="preserve">. </w:t>
      </w:r>
      <w:r w:rsidRPr="000C2765">
        <w:rPr>
          <w:rFonts w:ascii="Times New Roman" w:hAnsi="Times New Roman" w:cs="Times New Roman"/>
          <w:sz w:val="24"/>
          <w:szCs w:val="24"/>
        </w:rPr>
        <w:t>(</w:t>
      </w:r>
      <w:r w:rsidR="0054143A">
        <w:fldChar w:fldCharType="begin"/>
      </w:r>
      <w:r w:rsidR="0054143A">
        <w:instrText xml:space="preserve"> HYPERLINK "http://www.bankmandiri.co.id/corporate01/about_profile.asp" </w:instrText>
      </w:r>
      <w:r w:rsidR="0054143A">
        <w:fldChar w:fldCharType="separate"/>
      </w:r>
      <w:r w:rsidRPr="000C2765">
        <w:rPr>
          <w:rStyle w:val="Hyperlink"/>
          <w:rFonts w:ascii="Times New Roman" w:hAnsi="Times New Roman" w:cs="Times New Roman"/>
          <w:color w:val="auto"/>
          <w:sz w:val="24"/>
          <w:szCs w:val="24"/>
          <w:u w:val="none"/>
        </w:rPr>
        <w:t>http://www.bankmandiri.co.id/corporate01/about_profile.asp</w:t>
      </w:r>
      <w:r w:rsidR="0054143A">
        <w:rPr>
          <w:rStyle w:val="Hyperlink"/>
          <w:rFonts w:ascii="Times New Roman" w:hAnsi="Times New Roman" w:cs="Times New Roman"/>
          <w:color w:val="auto"/>
          <w:sz w:val="24"/>
          <w:szCs w:val="24"/>
          <w:u w:val="none"/>
        </w:rPr>
        <w:fldChar w:fldCharType="end"/>
      </w:r>
      <w:r w:rsidRPr="00A4572B">
        <w:rPr>
          <w:rFonts w:ascii="Times New Roman" w:hAnsi="Times New Roman" w:cs="Times New Roman"/>
          <w:sz w:val="24"/>
          <w:szCs w:val="24"/>
        </w:rPr>
        <w:t>, diunduh tanggal 19 november 2014)</w:t>
      </w:r>
      <w:r>
        <w:rPr>
          <w:rFonts w:ascii="Times New Roman" w:hAnsi="Times New Roman" w:cs="Times New Roman"/>
          <w:sz w:val="24"/>
          <w:szCs w:val="24"/>
        </w:rPr>
        <w:t>.</w:t>
      </w:r>
    </w:p>
    <w:p w:rsidR="00310392" w:rsidRDefault="00310392" w:rsidP="00310392">
      <w:pPr>
        <w:spacing w:after="0" w:line="480" w:lineRule="auto"/>
        <w:jc w:val="both"/>
        <w:rPr>
          <w:rFonts w:ascii="Times New Roman" w:eastAsia="Times New Roman" w:hAnsi="Times New Roman" w:cs="Times New Roman"/>
          <w:b/>
          <w:sz w:val="24"/>
          <w:szCs w:val="24"/>
          <w:lang w:eastAsia="id-ID"/>
        </w:rPr>
      </w:pPr>
    </w:p>
    <w:p w:rsidR="00310392" w:rsidRPr="00816ED2" w:rsidRDefault="00310392" w:rsidP="00310392">
      <w:pPr>
        <w:spacing w:after="0" w:line="48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id-ID"/>
        </w:rPr>
        <w:t>3.1.1.4</w:t>
      </w:r>
      <w:r w:rsidRPr="00A4572B">
        <w:rPr>
          <w:rFonts w:ascii="Times New Roman" w:eastAsia="Times New Roman" w:hAnsi="Times New Roman" w:cs="Times New Roman"/>
          <w:b/>
          <w:sz w:val="24"/>
          <w:szCs w:val="24"/>
          <w:lang w:eastAsia="id-ID"/>
        </w:rPr>
        <w:t xml:space="preserve"> Sejarah Singkat Panin Bank</w:t>
      </w:r>
    </w:p>
    <w:p w:rsidR="00310392" w:rsidRPr="00B716DE" w:rsidRDefault="00310392" w:rsidP="00310392">
      <w:pPr>
        <w:shd w:val="clear" w:color="auto" w:fill="FFFFFF"/>
        <w:spacing w:after="0" w:line="480" w:lineRule="auto"/>
        <w:ind w:firstLine="720"/>
        <w:jc w:val="both"/>
        <w:rPr>
          <w:rFonts w:ascii="Times New Roman" w:eastAsia="Times New Roman" w:hAnsi="Times New Roman" w:cs="Times New Roman"/>
          <w:sz w:val="24"/>
          <w:szCs w:val="24"/>
          <w:lang w:eastAsia="id-ID"/>
        </w:rPr>
      </w:pPr>
      <w:r w:rsidRPr="00B716DE">
        <w:rPr>
          <w:rFonts w:ascii="Times New Roman" w:eastAsia="Times New Roman" w:hAnsi="Times New Roman" w:cs="Times New Roman"/>
          <w:sz w:val="24"/>
          <w:szCs w:val="24"/>
          <w:lang w:eastAsia="id-ID"/>
        </w:rPr>
        <w:t>Memiliki sejarah yang panjang sebagai salah satu bank terkemuka di Indonesia,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mencatatkan sahamnya di Bursa Efek Indonesia pada tahun 1982. Dengan fundamental yang kuat,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berhasil melewati krisis keuangan Asia 1998 sebagai Bank Kategori A, dan selanjutnya melangkah maju mengembangkan produk dan layanannya di bidang Perbankan Ritel dan Komersial.</w:t>
      </w:r>
    </w:p>
    <w:p w:rsidR="00310392" w:rsidRDefault="00310392" w:rsidP="00310392">
      <w:pPr>
        <w:shd w:val="clear" w:color="auto" w:fill="FFFFFF"/>
        <w:spacing w:after="0" w:line="480" w:lineRule="auto"/>
        <w:ind w:firstLine="720"/>
        <w:jc w:val="both"/>
        <w:rPr>
          <w:rFonts w:ascii="Times New Roman" w:eastAsia="Times New Roman" w:hAnsi="Times New Roman" w:cs="Times New Roman"/>
          <w:sz w:val="24"/>
          <w:szCs w:val="24"/>
          <w:lang w:eastAsia="id-ID"/>
        </w:rPr>
      </w:pPr>
      <w:r w:rsidRPr="00B716DE">
        <w:rPr>
          <w:rFonts w:ascii="Times New Roman" w:eastAsia="Times New Roman" w:hAnsi="Times New Roman" w:cs="Times New Roman"/>
          <w:sz w:val="24"/>
          <w:szCs w:val="24"/>
          <w:lang w:eastAsia="id-ID"/>
        </w:rPr>
        <w:t>Dengan tetap mempertahankan pendekatan sebagai bank lokal dengan pelayanan personal,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memanfaatkan reputasi yang telah terbina sekian lama di segmen perbankan korporasi, untuk berkembang menjadi salah satu bank SME terdepan di Indonesia, serta membangun basis nasabah ritel yang kuat. Melalui beragam produk dan layanan di segmen perbankan Konsumer, SME dan Mikro, Komersial, Korporat, dan Tresuri,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terus menjaga komitmen untuk tumbuh dengan kompetensi yang telah teruji dalam menciptakan nilai sejalan dengan prinsip kehati-hatian.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Dalam perkembangan yang terakhir,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 xml:space="preserve">Bank telah melakukan instalasi </w:t>
      </w:r>
      <w:r w:rsidRPr="001B2735">
        <w:rPr>
          <w:rFonts w:ascii="Times New Roman" w:eastAsia="Times New Roman" w:hAnsi="Times New Roman" w:cs="Times New Roman"/>
          <w:i/>
          <w:sz w:val="24"/>
          <w:szCs w:val="24"/>
          <w:lang w:eastAsia="id-ID"/>
        </w:rPr>
        <w:t>core banking system</w:t>
      </w:r>
      <w:r w:rsidRPr="00B716DE">
        <w:rPr>
          <w:rFonts w:ascii="Times New Roman" w:eastAsia="Times New Roman" w:hAnsi="Times New Roman" w:cs="Times New Roman"/>
          <w:sz w:val="24"/>
          <w:szCs w:val="24"/>
          <w:lang w:eastAsia="id-ID"/>
        </w:rPr>
        <w:t xml:space="preserve"> terbaik dan menerapkan proses tata kelola internal yang baru, dan secara efektif memanfaatkan sistem TI ini untuk menjawab tuntutan pertumbuhan Bank yang dalam satu dekade ini terus menunjukkan kinerja yang solid. </w:t>
      </w:r>
    </w:p>
    <w:p w:rsidR="00310392" w:rsidRPr="00A4572B" w:rsidRDefault="00310392" w:rsidP="00310392">
      <w:pPr>
        <w:shd w:val="clear" w:color="auto" w:fill="FFFFFF"/>
        <w:spacing w:after="0" w:line="480" w:lineRule="auto"/>
        <w:ind w:firstLine="720"/>
        <w:jc w:val="both"/>
        <w:rPr>
          <w:rFonts w:ascii="Times New Roman" w:eastAsia="Times New Roman" w:hAnsi="Times New Roman" w:cs="Times New Roman"/>
          <w:sz w:val="24"/>
          <w:szCs w:val="24"/>
          <w:lang w:eastAsia="id-ID"/>
        </w:rPr>
      </w:pPr>
      <w:r w:rsidRPr="00B716DE">
        <w:rPr>
          <w:rFonts w:ascii="Times New Roman" w:eastAsia="Times New Roman" w:hAnsi="Times New Roman" w:cs="Times New Roman"/>
          <w:sz w:val="24"/>
          <w:szCs w:val="24"/>
          <w:lang w:eastAsia="id-ID"/>
        </w:rPr>
        <w:lastRenderedPageBreak/>
        <w:t>Saat ini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tercatat sebagai bank terbesar ke-8 di Indonesia dari sisi aset, yang pada akhir tahun 2013 mencapai Rp164,1 triliun. Berkat jaringan kantor cabangnya yang terus bertambah dan kini mencapai 501 kantor cabang, dan 965 ATM,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mampu menyediakan kenyamanan pelayanan sebagaimana yang diinginkan dan layak didapatkan oleh nasabah.</w:t>
      </w:r>
    </w:p>
    <w:p w:rsidR="00310392" w:rsidRPr="00D862F6" w:rsidRDefault="00310392" w:rsidP="00310392">
      <w:pPr>
        <w:shd w:val="clear" w:color="auto" w:fill="FFFFFF"/>
        <w:spacing w:after="0" w:line="480" w:lineRule="auto"/>
        <w:ind w:firstLine="720"/>
        <w:jc w:val="both"/>
        <w:rPr>
          <w:rFonts w:ascii="Times New Roman" w:eastAsia="Times New Roman" w:hAnsi="Times New Roman" w:cs="Times New Roman"/>
          <w:sz w:val="24"/>
          <w:szCs w:val="24"/>
          <w:lang w:eastAsia="id-ID"/>
        </w:rPr>
      </w:pPr>
      <w:r w:rsidRPr="00B716DE">
        <w:rPr>
          <w:rFonts w:ascii="Times New Roman" w:eastAsia="Times New Roman" w:hAnsi="Times New Roman" w:cs="Times New Roman"/>
          <w:sz w:val="24"/>
          <w:szCs w:val="24"/>
          <w:lang w:eastAsia="id-ID"/>
        </w:rPr>
        <w:t>Didirikan tahun 1971 dan memperoleh izin sebagai bank devisa tahun 1972,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merupakan hasil merger Bank Kemakmuran, Bank Industri Djaja Indonesia dan Bank Industri &amp; Dagang Indonesia. Keputusan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 xml:space="preserve">Bank untuk menjadi bank pertama di Indonesia yang </w:t>
      </w:r>
      <w:r w:rsidRPr="001B2735">
        <w:rPr>
          <w:rFonts w:ascii="Times New Roman" w:eastAsia="Times New Roman" w:hAnsi="Times New Roman" w:cs="Times New Roman"/>
          <w:i/>
          <w:sz w:val="24"/>
          <w:szCs w:val="24"/>
          <w:lang w:eastAsia="id-ID"/>
        </w:rPr>
        <w:t>go-public</w:t>
      </w:r>
      <w:r w:rsidRPr="00B716DE">
        <w:rPr>
          <w:rFonts w:ascii="Times New Roman" w:eastAsia="Times New Roman" w:hAnsi="Times New Roman" w:cs="Times New Roman"/>
          <w:sz w:val="24"/>
          <w:szCs w:val="24"/>
          <w:lang w:eastAsia="id-ID"/>
        </w:rPr>
        <w:t xml:space="preserve"> mencerminkan tingginya kepercayaan diri Bank yang masih terus terjaga hingga hari ini. Kedua pemegang saham utama, yakni PT Panin Financial Tbk (46,04%) dan ANZ Bank melalui </w:t>
      </w:r>
      <w:r w:rsidRPr="001B2735">
        <w:rPr>
          <w:rFonts w:ascii="Times New Roman" w:eastAsia="Times New Roman" w:hAnsi="Times New Roman" w:cs="Times New Roman"/>
          <w:i/>
          <w:sz w:val="24"/>
          <w:szCs w:val="24"/>
          <w:lang w:eastAsia="id-ID"/>
        </w:rPr>
        <w:t xml:space="preserve">Votraint </w:t>
      </w:r>
      <w:r w:rsidRPr="00B716DE">
        <w:rPr>
          <w:rFonts w:ascii="Times New Roman" w:eastAsia="Times New Roman" w:hAnsi="Times New Roman" w:cs="Times New Roman"/>
          <w:sz w:val="24"/>
          <w:szCs w:val="24"/>
          <w:lang w:eastAsia="id-ID"/>
        </w:rPr>
        <w:t>No 1103 Pty Ltd (38.82%), memberikan dukungan strategis bagi Bank untuk mencapai tujuan perusahaan. Kepemilikan saham publik di Panin</w:t>
      </w:r>
      <w:r>
        <w:rPr>
          <w:rFonts w:ascii="Times New Roman" w:eastAsia="Times New Roman" w:hAnsi="Times New Roman" w:cs="Times New Roman"/>
          <w:sz w:val="24"/>
          <w:szCs w:val="24"/>
          <w:lang w:eastAsia="id-ID"/>
        </w:rPr>
        <w:t xml:space="preserve"> </w:t>
      </w:r>
      <w:r w:rsidRPr="00B716DE">
        <w:rPr>
          <w:rFonts w:ascii="Times New Roman" w:eastAsia="Times New Roman" w:hAnsi="Times New Roman" w:cs="Times New Roman"/>
          <w:sz w:val="24"/>
          <w:szCs w:val="24"/>
          <w:lang w:eastAsia="id-ID"/>
        </w:rPr>
        <w:t>Bank pada akhir tahun 2013 adalah 15,14%, yang terdiri dari pemegang saham domestik dan internasional, institusi dan individu.</w:t>
      </w:r>
    </w:p>
    <w:p w:rsidR="00310392" w:rsidRPr="00B716DE" w:rsidRDefault="00310392" w:rsidP="00310392">
      <w:pPr>
        <w:shd w:val="clear" w:color="auto" w:fill="FFFFFF"/>
        <w:spacing w:after="0" w:line="480" w:lineRule="auto"/>
        <w:jc w:val="both"/>
        <w:rPr>
          <w:rFonts w:ascii="Times New Roman" w:eastAsia="Times New Roman" w:hAnsi="Times New Roman" w:cs="Times New Roman"/>
          <w:sz w:val="24"/>
          <w:szCs w:val="24"/>
          <w:lang w:eastAsia="id-ID"/>
        </w:rPr>
      </w:pPr>
      <w:r w:rsidRPr="00D862F6">
        <w:rPr>
          <w:rFonts w:ascii="Times New Roman" w:eastAsia="Times New Roman" w:hAnsi="Times New Roman" w:cs="Times New Roman"/>
          <w:sz w:val="24"/>
          <w:szCs w:val="24"/>
          <w:lang w:eastAsia="id-ID"/>
        </w:rPr>
        <w:t>(</w:t>
      </w:r>
      <w:hyperlink r:id="rId10" w:history="1">
        <w:r w:rsidRPr="000C2765">
          <w:rPr>
            <w:rStyle w:val="Hyperlink"/>
            <w:rFonts w:ascii="Times New Roman" w:eastAsia="Times New Roman" w:hAnsi="Times New Roman" w:cs="Times New Roman"/>
            <w:color w:val="auto"/>
            <w:sz w:val="24"/>
            <w:szCs w:val="24"/>
            <w:u w:val="none"/>
            <w:lang w:eastAsia="id-ID"/>
          </w:rPr>
          <w:t>http://www.panin.co.id/pages/93/sekilas-panin-bank</w:t>
        </w:r>
      </w:hyperlink>
      <w:r>
        <w:rPr>
          <w:rFonts w:ascii="Times New Roman" w:eastAsia="Times New Roman" w:hAnsi="Times New Roman" w:cs="Times New Roman"/>
          <w:sz w:val="24"/>
          <w:szCs w:val="24"/>
          <w:lang w:eastAsia="id-ID"/>
        </w:rPr>
        <w:t xml:space="preserve">, </w:t>
      </w:r>
      <w:r w:rsidRPr="00A4572B">
        <w:rPr>
          <w:rFonts w:ascii="Times New Roman" w:eastAsia="Times New Roman" w:hAnsi="Times New Roman" w:cs="Times New Roman"/>
          <w:sz w:val="24"/>
          <w:szCs w:val="24"/>
          <w:lang w:eastAsia="id-ID"/>
        </w:rPr>
        <w:t>diunduh tanggal 19 November 2014)</w:t>
      </w:r>
      <w:r>
        <w:rPr>
          <w:rFonts w:ascii="Times New Roman" w:eastAsia="Times New Roman" w:hAnsi="Times New Roman" w:cs="Times New Roman"/>
          <w:sz w:val="24"/>
          <w:szCs w:val="24"/>
          <w:lang w:eastAsia="id-ID"/>
        </w:rPr>
        <w:t>.</w:t>
      </w:r>
    </w:p>
    <w:p w:rsidR="00310392" w:rsidRPr="00DB68DB" w:rsidRDefault="00310392" w:rsidP="00310392">
      <w:pPr>
        <w:spacing w:after="0" w:line="480" w:lineRule="auto"/>
        <w:jc w:val="both"/>
        <w:textAlignment w:val="baseline"/>
        <w:rPr>
          <w:rFonts w:ascii="Times New Roman" w:eastAsia="Times New Roman" w:hAnsi="Times New Roman" w:cs="Times New Roman"/>
          <w:sz w:val="24"/>
          <w:szCs w:val="24"/>
          <w:shd w:val="clear" w:color="auto" w:fill="FFFFFF"/>
          <w:lang w:eastAsia="id-ID"/>
        </w:rPr>
      </w:pPr>
      <w:r w:rsidRPr="00A4572B">
        <w:rPr>
          <w:rFonts w:ascii="Times New Roman" w:eastAsia="Times New Roman" w:hAnsi="Times New Roman" w:cs="Times New Roman"/>
          <w:sz w:val="24"/>
          <w:szCs w:val="24"/>
          <w:shd w:val="clear" w:color="auto" w:fill="FFFFFF"/>
          <w:lang w:eastAsia="id-ID"/>
        </w:rPr>
        <w:t> </w:t>
      </w:r>
    </w:p>
    <w:p w:rsidR="00310392" w:rsidRPr="00A4572B" w:rsidRDefault="00310392" w:rsidP="00310392">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r>
      <w:r w:rsidRPr="00A4572B">
        <w:rPr>
          <w:rFonts w:ascii="Times New Roman" w:hAnsi="Times New Roman" w:cs="Times New Roman"/>
          <w:b/>
          <w:sz w:val="24"/>
          <w:szCs w:val="24"/>
        </w:rPr>
        <w:t>Metode Penelitian</w:t>
      </w:r>
    </w:p>
    <w:p w:rsidR="00310392" w:rsidRPr="00A4572B" w:rsidRDefault="00310392" w:rsidP="00310392">
      <w:pPr>
        <w:spacing w:after="0"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3.2.1 Metode yang digunakan</w:t>
      </w:r>
    </w:p>
    <w:p w:rsidR="00310392" w:rsidRPr="00A4572B"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b/>
          <w:sz w:val="24"/>
          <w:szCs w:val="24"/>
        </w:rPr>
        <w:tab/>
      </w:r>
      <w:r w:rsidRPr="00A4572B">
        <w:rPr>
          <w:rFonts w:ascii="Times New Roman" w:hAnsi="Times New Roman" w:cs="Times New Roman"/>
          <w:sz w:val="24"/>
          <w:szCs w:val="24"/>
        </w:rPr>
        <w:t xml:space="preserve">Metode yang digunakan dalam penelitian ini adalah metode deskriptif yang mengkhususkan pada studi komparatif. Metode deskriptif digunakan untuk tujuan membuat deskripsi atau gambaran secara sistematis, faktual, dan akurat mengenai fakta-fakta serta sifat dan hubungan fenomena yang diselidiki. Statistik </w:t>
      </w:r>
      <w:r w:rsidRPr="00A4572B">
        <w:rPr>
          <w:rFonts w:ascii="Times New Roman" w:hAnsi="Times New Roman" w:cs="Times New Roman"/>
          <w:sz w:val="24"/>
          <w:szCs w:val="24"/>
        </w:rPr>
        <w:lastRenderedPageBreak/>
        <w:t>desktiptif berkaitan dengan pencatatan dan peringkasan data, dengan tujuan menggambarkan hal-hal penting pada sekelompok data, seperti berapa rata-ratanya, variasi data dan sebagainya (Singgih Santosa, 2010:1)</w:t>
      </w:r>
    </w:p>
    <w:p w:rsidR="00310392" w:rsidRPr="00A4572B"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ab/>
        <w:t>Menurut Moh. Nazir (2009:54)</w:t>
      </w:r>
    </w:p>
    <w:p w:rsidR="00310392" w:rsidRDefault="00310392" w:rsidP="00310392">
      <w:pPr>
        <w:spacing w:after="0" w:line="240" w:lineRule="auto"/>
        <w:ind w:left="720"/>
        <w:jc w:val="both"/>
        <w:rPr>
          <w:rFonts w:ascii="Times New Roman" w:hAnsi="Times New Roman" w:cs="Times New Roman"/>
          <w:sz w:val="24"/>
          <w:szCs w:val="24"/>
        </w:rPr>
      </w:pPr>
      <w:r w:rsidRPr="00A4572B">
        <w:rPr>
          <w:rFonts w:ascii="Times New Roman" w:hAnsi="Times New Roman" w:cs="Times New Roman"/>
          <w:sz w:val="24"/>
          <w:szCs w:val="24"/>
        </w:rPr>
        <w:t>“Metode deskriptif adalah suatu metode dalam meneliti status sekelompok manusia, suatu objek, suatu set kondisi, su</w:t>
      </w:r>
      <w:r>
        <w:rPr>
          <w:rFonts w:ascii="Times New Roman" w:hAnsi="Times New Roman" w:cs="Times New Roman"/>
          <w:sz w:val="24"/>
          <w:szCs w:val="24"/>
        </w:rPr>
        <w:t>atu sistem pemikiran, atau</w:t>
      </w:r>
      <w:r w:rsidRPr="00A4572B">
        <w:rPr>
          <w:rFonts w:ascii="Times New Roman" w:hAnsi="Times New Roman" w:cs="Times New Roman"/>
          <w:sz w:val="24"/>
          <w:szCs w:val="24"/>
        </w:rPr>
        <w:t xml:space="preserve"> suatu kelas peristiwa pada masa sekarang. Tujuan dari penelitian deskriptif ini adalah untuk membuat deskriptif, gambaran atau lukisan secara simetris, faktual, dan akurat mengenai fakta-fakta, sifat-sifat serta hubungan antara fenomena yang diselidiki”.</w:t>
      </w:r>
    </w:p>
    <w:p w:rsidR="00D14F14" w:rsidRPr="00A4572B" w:rsidRDefault="00D14F14" w:rsidP="00310392">
      <w:pPr>
        <w:spacing w:after="0" w:line="240" w:lineRule="auto"/>
        <w:ind w:left="720"/>
        <w:jc w:val="both"/>
        <w:rPr>
          <w:rFonts w:ascii="Times New Roman" w:hAnsi="Times New Roman" w:cs="Times New Roman"/>
          <w:sz w:val="24"/>
          <w:szCs w:val="24"/>
        </w:rPr>
      </w:pPr>
    </w:p>
    <w:p w:rsidR="00310392" w:rsidRPr="00A4572B" w:rsidRDefault="00310392" w:rsidP="00310392">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Menurut Sugiyono (2012:206</w:t>
      </w:r>
      <w:r w:rsidRPr="00A4572B">
        <w:rPr>
          <w:rFonts w:ascii="Times New Roman" w:hAnsi="Times New Roman" w:cs="Times New Roman"/>
          <w:sz w:val="24"/>
          <w:szCs w:val="24"/>
        </w:rPr>
        <w:t>):</w:t>
      </w:r>
    </w:p>
    <w:p w:rsidR="00310392" w:rsidRDefault="00D14F14" w:rsidP="0031039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“S</w:t>
      </w:r>
      <w:r w:rsidR="00310392" w:rsidRPr="00A4572B">
        <w:rPr>
          <w:rFonts w:ascii="Times New Roman" w:hAnsi="Times New Roman" w:cs="Times New Roman"/>
          <w:sz w:val="24"/>
          <w:szCs w:val="24"/>
        </w:rPr>
        <w:t>tatistik deskriptif adalah</w:t>
      </w:r>
      <w:r w:rsidR="00310392">
        <w:rPr>
          <w:rFonts w:ascii="Times New Roman" w:hAnsi="Times New Roman" w:cs="Times New Roman"/>
          <w:sz w:val="24"/>
          <w:szCs w:val="24"/>
        </w:rPr>
        <w:t xml:space="preserve"> statistik yang digunakan untuk menganalisa data dengan cara mendeskripsikan atau menggambarkan data yang telah terkumpul sebagaimana adanya tanpa bermaksud membuat kesimpulan yang berlaku untuk umum atau generalisasi</w:t>
      </w:r>
      <w:r w:rsidR="00310392" w:rsidRPr="00A4572B">
        <w:rPr>
          <w:rFonts w:ascii="Times New Roman" w:hAnsi="Times New Roman" w:cs="Times New Roman"/>
          <w:sz w:val="24"/>
          <w:szCs w:val="24"/>
        </w:rPr>
        <w:t>”.</w:t>
      </w:r>
    </w:p>
    <w:p w:rsidR="00D14F14" w:rsidRPr="00A4572B" w:rsidRDefault="00D14F14" w:rsidP="00310392">
      <w:pPr>
        <w:spacing w:after="0" w:line="240" w:lineRule="auto"/>
        <w:ind w:left="720"/>
        <w:jc w:val="both"/>
        <w:rPr>
          <w:rFonts w:ascii="Times New Roman" w:hAnsi="Times New Roman" w:cs="Times New Roman"/>
          <w:sz w:val="24"/>
          <w:szCs w:val="24"/>
        </w:rPr>
      </w:pPr>
    </w:p>
    <w:p w:rsidR="00310392" w:rsidRPr="00A4572B" w:rsidRDefault="00310392" w:rsidP="00310392">
      <w:pPr>
        <w:spacing w:after="0" w:line="480" w:lineRule="auto"/>
        <w:ind w:left="720"/>
        <w:jc w:val="both"/>
        <w:rPr>
          <w:rFonts w:ascii="Times New Roman" w:hAnsi="Times New Roman" w:cs="Times New Roman"/>
          <w:sz w:val="24"/>
          <w:szCs w:val="24"/>
        </w:rPr>
      </w:pPr>
      <w:r w:rsidRPr="00A4572B">
        <w:rPr>
          <w:rFonts w:ascii="Times New Roman" w:hAnsi="Times New Roman" w:cs="Times New Roman"/>
          <w:sz w:val="24"/>
          <w:szCs w:val="24"/>
        </w:rPr>
        <w:t>Menurut Moh. Nazir (2009:58):</w:t>
      </w:r>
    </w:p>
    <w:p w:rsidR="00310392" w:rsidRDefault="00AC6854" w:rsidP="0031039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w:t>
      </w:r>
      <w:r w:rsidR="00310392" w:rsidRPr="00A4572B">
        <w:rPr>
          <w:rFonts w:ascii="Times New Roman" w:hAnsi="Times New Roman" w:cs="Times New Roman"/>
          <w:sz w:val="24"/>
          <w:szCs w:val="24"/>
        </w:rPr>
        <w:t>enelitian komparatif adalah sejenis penelitian deskriptif yang ingin mencari jawab secara mendasar tentang sebab-akibat, dengan menganalisis faktor-faktor penyebab terjadinya ataupun munculnya fenomena tertentu dalan jangka waktu sekarang”.</w:t>
      </w:r>
    </w:p>
    <w:p w:rsidR="00D14F14" w:rsidRPr="00A4572B" w:rsidRDefault="00D14F14" w:rsidP="00310392">
      <w:pPr>
        <w:spacing w:after="0" w:line="240" w:lineRule="auto"/>
        <w:ind w:left="720"/>
        <w:jc w:val="both"/>
        <w:rPr>
          <w:rFonts w:ascii="Times New Roman" w:hAnsi="Times New Roman" w:cs="Times New Roman"/>
          <w:sz w:val="24"/>
          <w:szCs w:val="24"/>
        </w:rPr>
      </w:pPr>
    </w:p>
    <w:p w:rsidR="00310392" w:rsidRPr="00A4572B"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 xml:space="preserve">Dalam penelitian ini data yang dikaji adalah pertumbuhan kredit properti sebelum dan sesudah penerapan kebijakan </w:t>
      </w:r>
      <w:r w:rsidRPr="00A4572B">
        <w:rPr>
          <w:rFonts w:ascii="Times New Roman" w:hAnsi="Times New Roman" w:cs="Times New Roman"/>
          <w:i/>
          <w:sz w:val="24"/>
          <w:szCs w:val="24"/>
        </w:rPr>
        <w:t>Loan to Value</w:t>
      </w:r>
      <w:r w:rsidRPr="00A4572B">
        <w:rPr>
          <w:rFonts w:ascii="Times New Roman" w:hAnsi="Times New Roman" w:cs="Times New Roman"/>
          <w:sz w:val="24"/>
          <w:szCs w:val="24"/>
        </w:rPr>
        <w:t xml:space="preserve"> (LTV) menurut Peraturan Bank Indonesia No. 11/25/PBI/2009.</w:t>
      </w:r>
    </w:p>
    <w:p w:rsidR="00310392" w:rsidRPr="00A4572B" w:rsidRDefault="00310392" w:rsidP="00310392">
      <w:pPr>
        <w:spacing w:after="0" w:line="480" w:lineRule="auto"/>
        <w:jc w:val="both"/>
        <w:rPr>
          <w:rFonts w:ascii="Times New Roman" w:hAnsi="Times New Roman" w:cs="Times New Roman"/>
          <w:sz w:val="24"/>
          <w:szCs w:val="24"/>
        </w:rPr>
      </w:pPr>
    </w:p>
    <w:p w:rsidR="00310392" w:rsidRPr="00A4572B" w:rsidRDefault="00310392" w:rsidP="00310392">
      <w:pPr>
        <w:spacing w:after="0"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3.2.2 Operasionalisai Variabel Penelitian</w:t>
      </w:r>
    </w:p>
    <w:p w:rsidR="00310392" w:rsidRPr="00A4572B"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ab/>
        <w:t xml:space="preserve">Operasionalisasi penelitian </w:t>
      </w:r>
      <w:r w:rsidR="00D917EE">
        <w:rPr>
          <w:rFonts w:ascii="Times New Roman" w:hAnsi="Times New Roman" w:cs="Times New Roman"/>
          <w:sz w:val="24"/>
          <w:szCs w:val="24"/>
        </w:rPr>
        <w:t>adalah suatu cara untuk mengukur</w:t>
      </w:r>
      <w:r w:rsidRPr="00A4572B">
        <w:rPr>
          <w:rFonts w:ascii="Times New Roman" w:hAnsi="Times New Roman" w:cs="Times New Roman"/>
          <w:sz w:val="24"/>
          <w:szCs w:val="24"/>
        </w:rPr>
        <w:t xml:space="preserve"> konsep dan bagaimana caranya sebuah konsep harus diukur sehingga terdapat variabel-variabel yang saling mempengaruhi dan dipengaruhi. Operasionalisasi variabel dalam penelitian ini digunakan untuk memudahkan peneliti dalam menentukan jenis indikator, serta skala dari variabel-variabel yang terkait dalam penelitian, </w:t>
      </w:r>
      <w:r w:rsidRPr="00A4572B">
        <w:rPr>
          <w:rFonts w:ascii="Times New Roman" w:hAnsi="Times New Roman" w:cs="Times New Roman"/>
          <w:sz w:val="24"/>
          <w:szCs w:val="24"/>
        </w:rPr>
        <w:lastRenderedPageBreak/>
        <w:t>sehingga  penelitian ini lebih terara</w:t>
      </w:r>
      <w:r w:rsidR="00D14F14">
        <w:rPr>
          <w:rFonts w:ascii="Times New Roman" w:hAnsi="Times New Roman" w:cs="Times New Roman"/>
          <w:sz w:val="24"/>
          <w:szCs w:val="24"/>
        </w:rPr>
        <w:t>h</w:t>
      </w:r>
      <w:r w:rsidRPr="00A4572B">
        <w:rPr>
          <w:rFonts w:ascii="Times New Roman" w:hAnsi="Times New Roman" w:cs="Times New Roman"/>
          <w:sz w:val="24"/>
          <w:szCs w:val="24"/>
        </w:rPr>
        <w:t>. Disamping ini, tujuannya adalah untuk memudahkan dan menghindari perbedaan persepsi dalam penelitian ini.</w:t>
      </w:r>
    </w:p>
    <w:p w:rsidR="00310392" w:rsidRPr="00652D88" w:rsidRDefault="00D14F14" w:rsidP="003103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Variabel penelitian </w:t>
      </w:r>
      <w:r w:rsidR="00310392" w:rsidRPr="00A4572B">
        <w:rPr>
          <w:rFonts w:ascii="Times New Roman" w:hAnsi="Times New Roman" w:cs="Times New Roman"/>
          <w:sz w:val="24"/>
          <w:szCs w:val="24"/>
        </w:rPr>
        <w:t xml:space="preserve"> adalah suatu atribut atau sifat atau nilai dari orang, obj</w:t>
      </w:r>
      <w:r w:rsidR="0054143A">
        <w:rPr>
          <w:rFonts w:ascii="Times New Roman" w:hAnsi="Times New Roman" w:cs="Times New Roman"/>
          <w:sz w:val="24"/>
          <w:szCs w:val="24"/>
        </w:rPr>
        <w:t>ek, atau kegiatan yang mempunyai</w:t>
      </w:r>
      <w:r w:rsidR="00310392" w:rsidRPr="00A4572B">
        <w:rPr>
          <w:rFonts w:ascii="Times New Roman" w:hAnsi="Times New Roman" w:cs="Times New Roman"/>
          <w:sz w:val="24"/>
          <w:szCs w:val="24"/>
        </w:rPr>
        <w:t xml:space="preserve"> variasi tertentu yang ditetapkan oleh peneliti untuk dipela</w:t>
      </w:r>
      <w:r w:rsidR="0054143A">
        <w:rPr>
          <w:rFonts w:ascii="Times New Roman" w:hAnsi="Times New Roman" w:cs="Times New Roman"/>
          <w:sz w:val="24"/>
          <w:szCs w:val="24"/>
        </w:rPr>
        <w:t>jari dan kemudian ditarik kesimp</w:t>
      </w:r>
      <w:r w:rsidR="00310392" w:rsidRPr="00A4572B">
        <w:rPr>
          <w:rFonts w:ascii="Times New Roman" w:hAnsi="Times New Roman" w:cs="Times New Roman"/>
          <w:sz w:val="24"/>
          <w:szCs w:val="24"/>
        </w:rPr>
        <w:t>ulannya (Sugiyono, 2013:38).</w:t>
      </w:r>
    </w:p>
    <w:p w:rsidR="00310392" w:rsidRPr="00A4572B"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Menurut hubungan antara suatu variabel dengan variabel yang lain maka  macam-macam variabel dalam penelitian ini dapat dibedakan menjadi:</w:t>
      </w:r>
    </w:p>
    <w:p w:rsidR="00310392" w:rsidRPr="0068544B" w:rsidRDefault="00310392" w:rsidP="00310392">
      <w:pPr>
        <w:pStyle w:val="ListParagraph"/>
        <w:numPr>
          <w:ilvl w:val="0"/>
          <w:numId w:val="4"/>
        </w:numPr>
        <w:spacing w:after="0" w:line="480" w:lineRule="auto"/>
        <w:jc w:val="both"/>
        <w:rPr>
          <w:rFonts w:ascii="Times New Roman" w:hAnsi="Times New Roman" w:cs="Times New Roman"/>
          <w:sz w:val="24"/>
          <w:szCs w:val="24"/>
        </w:rPr>
      </w:pPr>
      <w:r w:rsidRPr="0068544B">
        <w:rPr>
          <w:rFonts w:ascii="Times New Roman" w:hAnsi="Times New Roman" w:cs="Times New Roman"/>
          <w:sz w:val="24"/>
          <w:szCs w:val="24"/>
        </w:rPr>
        <w:t>Variabel Independen</w:t>
      </w:r>
    </w:p>
    <w:p w:rsidR="00310392" w:rsidRPr="007F5953" w:rsidRDefault="00310392" w:rsidP="00310392">
      <w:pPr>
        <w:pStyle w:val="ListParagraph"/>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Menurut Sugiyono (2012:5</w:t>
      </w:r>
      <w:r w:rsidRPr="00A4572B">
        <w:rPr>
          <w:rFonts w:ascii="Times New Roman" w:hAnsi="Times New Roman" w:cs="Times New Roman"/>
          <w:sz w:val="24"/>
          <w:szCs w:val="24"/>
        </w:rPr>
        <w:t xml:space="preserve">9) variabel ini sering disebut sebagai variabel </w:t>
      </w:r>
      <w:r w:rsidRPr="00652D88">
        <w:rPr>
          <w:rFonts w:ascii="Times New Roman" w:hAnsi="Times New Roman" w:cs="Times New Roman"/>
          <w:i/>
          <w:sz w:val="24"/>
          <w:szCs w:val="24"/>
        </w:rPr>
        <w:t>stimulas</w:t>
      </w:r>
      <w:r w:rsidRPr="00A4572B">
        <w:rPr>
          <w:rFonts w:ascii="Times New Roman" w:hAnsi="Times New Roman" w:cs="Times New Roman"/>
          <w:sz w:val="24"/>
          <w:szCs w:val="24"/>
        </w:rPr>
        <w:t xml:space="preserve">, </w:t>
      </w:r>
      <w:r w:rsidRPr="00652D88">
        <w:rPr>
          <w:rFonts w:ascii="Times New Roman" w:hAnsi="Times New Roman" w:cs="Times New Roman"/>
          <w:i/>
          <w:sz w:val="24"/>
          <w:szCs w:val="24"/>
        </w:rPr>
        <w:t>predictor</w:t>
      </w:r>
      <w:r>
        <w:rPr>
          <w:rFonts w:ascii="Times New Roman" w:hAnsi="Times New Roman" w:cs="Times New Roman"/>
          <w:sz w:val="24"/>
          <w:szCs w:val="24"/>
        </w:rPr>
        <w:t xml:space="preserve">, </w:t>
      </w:r>
      <w:r w:rsidRPr="00652D88">
        <w:rPr>
          <w:rFonts w:ascii="Times New Roman" w:hAnsi="Times New Roman" w:cs="Times New Roman"/>
          <w:i/>
          <w:sz w:val="24"/>
          <w:szCs w:val="24"/>
        </w:rPr>
        <w:t>antecedent</w:t>
      </w:r>
      <w:r>
        <w:rPr>
          <w:rFonts w:ascii="Times New Roman" w:hAnsi="Times New Roman" w:cs="Times New Roman"/>
          <w:sz w:val="24"/>
          <w:szCs w:val="24"/>
        </w:rPr>
        <w:t>. Dalam bahasa I</w:t>
      </w:r>
      <w:r w:rsidRPr="00A4572B">
        <w:rPr>
          <w:rFonts w:ascii="Times New Roman" w:hAnsi="Times New Roman" w:cs="Times New Roman"/>
          <w:sz w:val="24"/>
          <w:szCs w:val="24"/>
        </w:rPr>
        <w:t>ndonesia sering disebut sebagai variabel bebas. Variabel bebas merupakan variabel yang mempengaruhi atau yang menjadi sebab perubahannya atau timbulnya variabel dependen.</w:t>
      </w:r>
      <w:r>
        <w:rPr>
          <w:rFonts w:ascii="Times New Roman" w:hAnsi="Times New Roman" w:cs="Times New Roman"/>
          <w:sz w:val="24"/>
          <w:szCs w:val="24"/>
        </w:rPr>
        <w:t xml:space="preserve"> Variabel independen di penelitian ini adalah penerapan kebijakan </w:t>
      </w:r>
      <w:r w:rsidRPr="00174C5B">
        <w:rPr>
          <w:rFonts w:ascii="Times New Roman" w:hAnsi="Times New Roman" w:cs="Times New Roman"/>
          <w:i/>
          <w:sz w:val="24"/>
          <w:szCs w:val="24"/>
        </w:rPr>
        <w:t>Loan to Value</w:t>
      </w:r>
      <w:r>
        <w:rPr>
          <w:rFonts w:ascii="Times New Roman" w:hAnsi="Times New Roman" w:cs="Times New Roman"/>
          <w:sz w:val="24"/>
          <w:szCs w:val="24"/>
        </w:rPr>
        <w:t xml:space="preserve"> (LTV) (X).</w:t>
      </w:r>
    </w:p>
    <w:p w:rsidR="00310392" w:rsidRPr="0068544B" w:rsidRDefault="00310392" w:rsidP="00310392">
      <w:pPr>
        <w:pStyle w:val="ListParagraph"/>
        <w:numPr>
          <w:ilvl w:val="0"/>
          <w:numId w:val="4"/>
        </w:numPr>
        <w:spacing w:after="0" w:line="480" w:lineRule="auto"/>
        <w:jc w:val="both"/>
        <w:rPr>
          <w:rFonts w:ascii="Times New Roman" w:hAnsi="Times New Roman" w:cs="Times New Roman"/>
          <w:sz w:val="24"/>
          <w:szCs w:val="24"/>
        </w:rPr>
      </w:pPr>
      <w:r w:rsidRPr="0068544B">
        <w:rPr>
          <w:rFonts w:ascii="Times New Roman" w:hAnsi="Times New Roman" w:cs="Times New Roman"/>
          <w:sz w:val="24"/>
          <w:szCs w:val="24"/>
        </w:rPr>
        <w:t>Variabel Dependen</w:t>
      </w:r>
    </w:p>
    <w:p w:rsidR="00310392" w:rsidRPr="00A4572B" w:rsidRDefault="00310392" w:rsidP="00310392">
      <w:pPr>
        <w:pStyle w:val="ListParagraph"/>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Menurut Sugiyono (201</w:t>
      </w:r>
      <w:r>
        <w:rPr>
          <w:rFonts w:ascii="Times New Roman" w:hAnsi="Times New Roman" w:cs="Times New Roman"/>
          <w:sz w:val="24"/>
          <w:szCs w:val="24"/>
        </w:rPr>
        <w:t>2:5</w:t>
      </w:r>
      <w:r w:rsidRPr="00A4572B">
        <w:rPr>
          <w:rFonts w:ascii="Times New Roman" w:hAnsi="Times New Roman" w:cs="Times New Roman"/>
          <w:sz w:val="24"/>
          <w:szCs w:val="24"/>
        </w:rPr>
        <w:t xml:space="preserve">9) variabel ini sering disebut variabel </w:t>
      </w:r>
      <w:r w:rsidRPr="00D14F14">
        <w:rPr>
          <w:rFonts w:ascii="Times New Roman" w:hAnsi="Times New Roman" w:cs="Times New Roman"/>
          <w:i/>
          <w:sz w:val="24"/>
          <w:szCs w:val="24"/>
        </w:rPr>
        <w:t>output</w:t>
      </w:r>
      <w:r w:rsidRPr="00A4572B">
        <w:rPr>
          <w:rFonts w:ascii="Times New Roman" w:hAnsi="Times New Roman" w:cs="Times New Roman"/>
          <w:sz w:val="24"/>
          <w:szCs w:val="24"/>
        </w:rPr>
        <w:t>, kriteria, konsekuen. Dalam bahasa Indonesia sering disebut variabel terkait. Variabel terkait merupakan variabel yang dipengaruhi atau yang menjadi akibat adanya variabel bebas.</w:t>
      </w:r>
      <w:r>
        <w:rPr>
          <w:rFonts w:ascii="Times New Roman" w:hAnsi="Times New Roman" w:cs="Times New Roman"/>
          <w:sz w:val="24"/>
          <w:szCs w:val="24"/>
        </w:rPr>
        <w:t xml:space="preserve"> Variabel dependen dari penelitian ini adalah pertumbuhan kredit properti sebelum ada penerapan kebijakan </w:t>
      </w:r>
      <w:r>
        <w:rPr>
          <w:rFonts w:ascii="Times New Roman" w:hAnsi="Times New Roman" w:cs="Times New Roman"/>
          <w:i/>
          <w:sz w:val="24"/>
          <w:szCs w:val="24"/>
        </w:rPr>
        <w:t>Loan to V</w:t>
      </w:r>
      <w:r w:rsidRPr="00174C5B">
        <w:rPr>
          <w:rFonts w:ascii="Times New Roman" w:hAnsi="Times New Roman" w:cs="Times New Roman"/>
          <w:i/>
          <w:sz w:val="24"/>
          <w:szCs w:val="24"/>
        </w:rPr>
        <w:t>alue</w:t>
      </w:r>
      <w:r>
        <w:rPr>
          <w:rFonts w:ascii="Times New Roman" w:hAnsi="Times New Roman" w:cs="Times New Roman"/>
          <w:sz w:val="24"/>
          <w:szCs w:val="24"/>
        </w:rPr>
        <w:t xml:space="preserve"> (LTV) menurut Peraturan Bank Indonesia No. 11/25/PBI/2009 (Y1) dan pertumbuhan kredit properti sesudah ada </w:t>
      </w:r>
      <w:r>
        <w:rPr>
          <w:rFonts w:ascii="Times New Roman" w:hAnsi="Times New Roman" w:cs="Times New Roman"/>
          <w:sz w:val="24"/>
          <w:szCs w:val="24"/>
        </w:rPr>
        <w:lastRenderedPageBreak/>
        <w:t xml:space="preserve">penerapan kebijakan </w:t>
      </w:r>
      <w:r>
        <w:rPr>
          <w:rFonts w:ascii="Times New Roman" w:hAnsi="Times New Roman" w:cs="Times New Roman"/>
          <w:i/>
          <w:sz w:val="24"/>
          <w:szCs w:val="24"/>
        </w:rPr>
        <w:t>Loan to V</w:t>
      </w:r>
      <w:r w:rsidRPr="00174C5B">
        <w:rPr>
          <w:rFonts w:ascii="Times New Roman" w:hAnsi="Times New Roman" w:cs="Times New Roman"/>
          <w:i/>
          <w:sz w:val="24"/>
          <w:szCs w:val="24"/>
        </w:rPr>
        <w:t>alue</w:t>
      </w:r>
      <w:r>
        <w:rPr>
          <w:rFonts w:ascii="Times New Roman" w:hAnsi="Times New Roman" w:cs="Times New Roman"/>
          <w:sz w:val="24"/>
          <w:szCs w:val="24"/>
        </w:rPr>
        <w:t xml:space="preserve"> (LTV) menurut Peraturan Bank Indonesia No. 11/25/PBI/2009 (Y2).</w:t>
      </w:r>
    </w:p>
    <w:p w:rsidR="00310392" w:rsidRPr="00137447"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Pada penelitian ini, berikut adakah operasionalisasi vari</w:t>
      </w:r>
      <w:r>
        <w:rPr>
          <w:rFonts w:ascii="Times New Roman" w:hAnsi="Times New Roman" w:cs="Times New Roman"/>
          <w:sz w:val="24"/>
          <w:szCs w:val="24"/>
        </w:rPr>
        <w:t>abel dari penelitian ini adalah:</w:t>
      </w:r>
    </w:p>
    <w:p w:rsidR="00AC6854" w:rsidRDefault="00310392" w:rsidP="00232053">
      <w:pPr>
        <w:spacing w:after="0" w:line="480" w:lineRule="auto"/>
        <w:jc w:val="center"/>
        <w:rPr>
          <w:rFonts w:ascii="Times New Roman" w:hAnsi="Times New Roman" w:cs="Times New Roman"/>
          <w:sz w:val="24"/>
          <w:szCs w:val="24"/>
        </w:rPr>
      </w:pPr>
      <w:r w:rsidRPr="00A4572B">
        <w:rPr>
          <w:rFonts w:ascii="Times New Roman" w:hAnsi="Times New Roman" w:cs="Times New Roman"/>
          <w:b/>
          <w:sz w:val="24"/>
          <w:szCs w:val="24"/>
        </w:rPr>
        <w:t>Tabel 3.1</w:t>
      </w:r>
      <w:r w:rsidR="00232053">
        <w:rPr>
          <w:rFonts w:ascii="Times New Roman" w:hAnsi="Times New Roman" w:cs="Times New Roman"/>
          <w:sz w:val="24"/>
          <w:szCs w:val="24"/>
        </w:rPr>
        <w:t xml:space="preserve"> </w:t>
      </w:r>
    </w:p>
    <w:p w:rsidR="00310392" w:rsidRPr="00A4572B" w:rsidRDefault="00310392" w:rsidP="00232053">
      <w:pPr>
        <w:spacing w:after="0" w:line="480" w:lineRule="auto"/>
        <w:jc w:val="center"/>
        <w:rPr>
          <w:rFonts w:ascii="Times New Roman" w:hAnsi="Times New Roman" w:cs="Times New Roman"/>
          <w:sz w:val="24"/>
          <w:szCs w:val="24"/>
        </w:rPr>
      </w:pPr>
      <w:r w:rsidRPr="00A4572B">
        <w:rPr>
          <w:rFonts w:ascii="Times New Roman" w:hAnsi="Times New Roman" w:cs="Times New Roman"/>
          <w:b/>
          <w:sz w:val="24"/>
          <w:szCs w:val="24"/>
        </w:rPr>
        <w:t>Operasionalisasi Variabel</w:t>
      </w:r>
    </w:p>
    <w:tbl>
      <w:tblPr>
        <w:tblStyle w:val="TableGrid"/>
        <w:tblW w:w="8330" w:type="dxa"/>
        <w:tblLook w:val="04A0" w:firstRow="1" w:lastRow="0" w:firstColumn="1" w:lastColumn="0" w:noHBand="0" w:noVBand="1"/>
      </w:tblPr>
      <w:tblGrid>
        <w:gridCol w:w="2795"/>
        <w:gridCol w:w="3125"/>
        <w:gridCol w:w="1620"/>
        <w:gridCol w:w="790"/>
      </w:tblGrid>
      <w:tr w:rsidR="00310392" w:rsidRPr="00A4572B" w:rsidTr="006167E9">
        <w:tc>
          <w:tcPr>
            <w:tcW w:w="2795" w:type="dxa"/>
          </w:tcPr>
          <w:p w:rsidR="00310392" w:rsidRPr="00A4572B" w:rsidRDefault="00310392" w:rsidP="00F27F83">
            <w:pPr>
              <w:spacing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Variabel</w:t>
            </w:r>
          </w:p>
        </w:tc>
        <w:tc>
          <w:tcPr>
            <w:tcW w:w="3125" w:type="dxa"/>
          </w:tcPr>
          <w:p w:rsidR="00310392" w:rsidRPr="00A4572B" w:rsidRDefault="00310392" w:rsidP="00F27F83">
            <w:pPr>
              <w:spacing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Konsep Variabel</w:t>
            </w:r>
          </w:p>
        </w:tc>
        <w:tc>
          <w:tcPr>
            <w:tcW w:w="1620" w:type="dxa"/>
          </w:tcPr>
          <w:p w:rsidR="00310392" w:rsidRPr="00A4572B" w:rsidRDefault="00310392" w:rsidP="00F27F83">
            <w:pPr>
              <w:spacing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Indikator</w:t>
            </w:r>
          </w:p>
        </w:tc>
        <w:tc>
          <w:tcPr>
            <w:tcW w:w="790" w:type="dxa"/>
          </w:tcPr>
          <w:p w:rsidR="00310392" w:rsidRPr="00A4572B" w:rsidRDefault="006167E9" w:rsidP="00F27F83">
            <w:pPr>
              <w:spacing w:line="480" w:lineRule="auto"/>
              <w:jc w:val="both"/>
              <w:rPr>
                <w:rFonts w:ascii="Times New Roman" w:hAnsi="Times New Roman" w:cs="Times New Roman"/>
                <w:b/>
                <w:sz w:val="24"/>
                <w:szCs w:val="24"/>
              </w:rPr>
            </w:pPr>
            <w:r w:rsidRPr="00A4572B">
              <w:rPr>
                <w:rFonts w:ascii="Times New Roman" w:hAnsi="Times New Roman" w:cs="Times New Roman"/>
                <w:b/>
                <w:sz w:val="24"/>
                <w:szCs w:val="24"/>
              </w:rPr>
              <w:t>S</w:t>
            </w:r>
            <w:r w:rsidR="00310392" w:rsidRPr="00A4572B">
              <w:rPr>
                <w:rFonts w:ascii="Times New Roman" w:hAnsi="Times New Roman" w:cs="Times New Roman"/>
                <w:b/>
                <w:sz w:val="24"/>
                <w:szCs w:val="24"/>
              </w:rPr>
              <w:t>kala</w:t>
            </w:r>
          </w:p>
        </w:tc>
      </w:tr>
      <w:tr w:rsidR="00310392" w:rsidRPr="00A4572B" w:rsidTr="006167E9">
        <w:trPr>
          <w:trHeight w:val="1720"/>
        </w:trPr>
        <w:tc>
          <w:tcPr>
            <w:tcW w:w="2795" w:type="dxa"/>
          </w:tcPr>
          <w:p w:rsidR="00310392"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Variabel Indpenden (X) :</w:t>
            </w:r>
          </w:p>
          <w:p w:rsidR="00310392" w:rsidRPr="00A4572B" w:rsidRDefault="00310392" w:rsidP="00F27F83">
            <w:pPr>
              <w:spacing w:line="360" w:lineRule="auto"/>
              <w:jc w:val="both"/>
              <w:rPr>
                <w:rFonts w:ascii="Times New Roman" w:hAnsi="Times New Roman" w:cs="Times New Roman"/>
                <w:sz w:val="24"/>
                <w:szCs w:val="24"/>
              </w:rPr>
            </w:pPr>
            <w:r w:rsidRPr="00A4572B">
              <w:rPr>
                <w:rFonts w:ascii="Times New Roman" w:hAnsi="Times New Roman" w:cs="Times New Roman"/>
                <w:sz w:val="24"/>
                <w:szCs w:val="24"/>
              </w:rPr>
              <w:t xml:space="preserve">Kebijakan </w:t>
            </w:r>
            <w:r w:rsidRPr="00A4572B">
              <w:rPr>
                <w:rFonts w:ascii="Times New Roman" w:hAnsi="Times New Roman" w:cs="Times New Roman"/>
                <w:i/>
                <w:sz w:val="24"/>
                <w:szCs w:val="24"/>
              </w:rPr>
              <w:t>Loan to value</w:t>
            </w:r>
            <w:r w:rsidRPr="00A4572B">
              <w:rPr>
                <w:rFonts w:ascii="Times New Roman" w:hAnsi="Times New Roman" w:cs="Times New Roman"/>
                <w:sz w:val="24"/>
                <w:szCs w:val="24"/>
              </w:rPr>
              <w:t xml:space="preserve"> (LTV)</w:t>
            </w:r>
            <w:r>
              <w:rPr>
                <w:rFonts w:ascii="Times New Roman" w:hAnsi="Times New Roman" w:cs="Times New Roman"/>
                <w:sz w:val="24"/>
                <w:szCs w:val="24"/>
              </w:rPr>
              <w:t xml:space="preserve"> </w:t>
            </w:r>
          </w:p>
        </w:tc>
        <w:tc>
          <w:tcPr>
            <w:tcW w:w="3125" w:type="dxa"/>
          </w:tcPr>
          <w:p w:rsidR="00310392" w:rsidRPr="00A4572B"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Angka rasio antara nilai kredit yang dapat diberikan oleh bank terhadap nilai agunan pada saat awal pemberian kredit.</w:t>
            </w:r>
            <w:r w:rsidR="00D14F14">
              <w:rPr>
                <w:rFonts w:ascii="Times New Roman" w:hAnsi="Times New Roman" w:cs="Times New Roman"/>
                <w:sz w:val="24"/>
                <w:szCs w:val="24"/>
              </w:rPr>
              <w:t xml:space="preserve"> (Menurut Surat Edaran Bank Indonesia No. 14/10/DPNP)</w:t>
            </w:r>
          </w:p>
        </w:tc>
        <w:tc>
          <w:tcPr>
            <w:tcW w:w="1620" w:type="dxa"/>
          </w:tcPr>
          <w:p w:rsidR="00310392" w:rsidRPr="00A4572B"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Kenaikan </w:t>
            </w:r>
            <w:r w:rsidRPr="00A4572B">
              <w:rPr>
                <w:rFonts w:ascii="Times New Roman" w:hAnsi="Times New Roman" w:cs="Times New Roman"/>
                <w:i/>
                <w:sz w:val="24"/>
                <w:szCs w:val="24"/>
              </w:rPr>
              <w:t>Ratio Loan to Value</w:t>
            </w:r>
            <w:r w:rsidRPr="00A4572B">
              <w:rPr>
                <w:rFonts w:ascii="Times New Roman" w:hAnsi="Times New Roman" w:cs="Times New Roman"/>
                <w:sz w:val="24"/>
                <w:szCs w:val="24"/>
              </w:rPr>
              <w:t xml:space="preserve"> (LTV) </w:t>
            </w:r>
          </w:p>
        </w:tc>
        <w:tc>
          <w:tcPr>
            <w:tcW w:w="790" w:type="dxa"/>
          </w:tcPr>
          <w:p w:rsidR="00310392" w:rsidRPr="00A4572B"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Ras</w:t>
            </w:r>
            <w:r w:rsidRPr="00A4572B">
              <w:rPr>
                <w:rFonts w:ascii="Times New Roman" w:hAnsi="Times New Roman" w:cs="Times New Roman"/>
                <w:sz w:val="24"/>
                <w:szCs w:val="24"/>
              </w:rPr>
              <w:t>io</w:t>
            </w:r>
          </w:p>
        </w:tc>
      </w:tr>
      <w:tr w:rsidR="00310392" w:rsidRPr="00A4572B" w:rsidTr="006167E9">
        <w:tc>
          <w:tcPr>
            <w:tcW w:w="2795" w:type="dxa"/>
          </w:tcPr>
          <w:p w:rsidR="00310392"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Variabel Dependen (Y1) :</w:t>
            </w:r>
          </w:p>
          <w:p w:rsidR="00310392" w:rsidRDefault="00310392" w:rsidP="00F27F83">
            <w:pPr>
              <w:spacing w:line="360" w:lineRule="auto"/>
              <w:jc w:val="both"/>
              <w:rPr>
                <w:rFonts w:ascii="Times New Roman" w:hAnsi="Times New Roman" w:cs="Times New Roman"/>
                <w:sz w:val="24"/>
                <w:szCs w:val="24"/>
              </w:rPr>
            </w:pPr>
            <w:r w:rsidRPr="00A4572B">
              <w:rPr>
                <w:rFonts w:ascii="Times New Roman" w:hAnsi="Times New Roman" w:cs="Times New Roman"/>
                <w:sz w:val="24"/>
                <w:szCs w:val="24"/>
              </w:rPr>
              <w:t>Per</w:t>
            </w:r>
            <w:r w:rsidR="006167E9">
              <w:rPr>
                <w:rFonts w:ascii="Times New Roman" w:hAnsi="Times New Roman" w:cs="Times New Roman"/>
                <w:sz w:val="24"/>
                <w:szCs w:val="24"/>
              </w:rPr>
              <w:t>tumbuhan kredit properti sebelum</w:t>
            </w:r>
            <w:r w:rsidRPr="00A4572B">
              <w:rPr>
                <w:rFonts w:ascii="Times New Roman" w:hAnsi="Times New Roman" w:cs="Times New Roman"/>
                <w:sz w:val="24"/>
                <w:szCs w:val="24"/>
              </w:rPr>
              <w:t xml:space="preserve"> ada penerapan kebijakan </w:t>
            </w:r>
            <w:r w:rsidRPr="00C063AE">
              <w:rPr>
                <w:rFonts w:ascii="Times New Roman" w:hAnsi="Times New Roman" w:cs="Times New Roman"/>
                <w:i/>
                <w:sz w:val="24"/>
                <w:szCs w:val="24"/>
              </w:rPr>
              <w:t>Loan to Value</w:t>
            </w:r>
            <w:r w:rsidRPr="00A4572B">
              <w:rPr>
                <w:rFonts w:ascii="Times New Roman" w:hAnsi="Times New Roman" w:cs="Times New Roman"/>
                <w:sz w:val="24"/>
                <w:szCs w:val="24"/>
              </w:rPr>
              <w:t xml:space="preserve"> (LTV) menurut Peraturan Bank Indonesia No.11/25/PBI/2009</w:t>
            </w:r>
            <w:r>
              <w:rPr>
                <w:rFonts w:ascii="Times New Roman" w:hAnsi="Times New Roman" w:cs="Times New Roman"/>
                <w:sz w:val="24"/>
                <w:szCs w:val="24"/>
              </w:rPr>
              <w:t>.</w:t>
            </w:r>
          </w:p>
          <w:p w:rsidR="00310392" w:rsidRPr="00A4572B" w:rsidRDefault="00310392" w:rsidP="00F27F83">
            <w:pPr>
              <w:spacing w:line="360" w:lineRule="auto"/>
              <w:jc w:val="both"/>
              <w:rPr>
                <w:rFonts w:ascii="Times New Roman" w:hAnsi="Times New Roman" w:cs="Times New Roman"/>
                <w:sz w:val="24"/>
                <w:szCs w:val="24"/>
              </w:rPr>
            </w:pPr>
          </w:p>
        </w:tc>
        <w:tc>
          <w:tcPr>
            <w:tcW w:w="3125" w:type="dxa"/>
          </w:tcPr>
          <w:p w:rsidR="00310392"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Perbandingan antara selisish total kredit pada satu periode dengan periode sebelumnya dibandingkan  dengan total kredit periode sebelumnya.</w:t>
            </w:r>
          </w:p>
          <w:p w:rsidR="003E57E1" w:rsidRPr="00A4572B" w:rsidRDefault="000B52C3" w:rsidP="00F27F83">
            <w:pPr>
              <w:spacing w:line="360" w:lineRule="auto"/>
              <w:jc w:val="both"/>
              <w:rPr>
                <w:rFonts w:ascii="Times New Roman" w:hAnsi="Times New Roman" w:cs="Times New Roman"/>
                <w:sz w:val="24"/>
                <w:szCs w:val="24"/>
              </w:rPr>
            </w:pPr>
            <w:r w:rsidRPr="000B52C3">
              <w:rPr>
                <w:rFonts w:ascii="Times New Roman" w:hAnsi="Times New Roman" w:cs="Times New Roman"/>
                <w:sz w:val="24"/>
                <w:szCs w:val="24"/>
              </w:rPr>
              <w:t>(Kristijadi dan Laksana, 2006</w:t>
            </w:r>
            <w:r>
              <w:t>)</w:t>
            </w:r>
          </w:p>
        </w:tc>
        <w:tc>
          <w:tcPr>
            <w:tcW w:w="1620" w:type="dxa"/>
          </w:tcPr>
          <w:p w:rsidR="00310392" w:rsidRPr="00A4572B"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P</w:t>
            </w:r>
            <w:r w:rsidRPr="00A4572B">
              <w:rPr>
                <w:rFonts w:ascii="Times New Roman" w:hAnsi="Times New Roman" w:cs="Times New Roman"/>
                <w:sz w:val="24"/>
                <w:szCs w:val="24"/>
              </w:rPr>
              <w:t xml:space="preserve">ertumbuhan kredit properti </w:t>
            </w:r>
          </w:p>
        </w:tc>
        <w:tc>
          <w:tcPr>
            <w:tcW w:w="790" w:type="dxa"/>
          </w:tcPr>
          <w:p w:rsidR="00310392" w:rsidRPr="00A4572B" w:rsidRDefault="00310392" w:rsidP="00F27F83">
            <w:pPr>
              <w:spacing w:line="360" w:lineRule="auto"/>
              <w:jc w:val="both"/>
              <w:rPr>
                <w:rFonts w:ascii="Times New Roman" w:hAnsi="Times New Roman" w:cs="Times New Roman"/>
                <w:sz w:val="24"/>
                <w:szCs w:val="24"/>
              </w:rPr>
            </w:pPr>
            <w:r w:rsidRPr="00A4572B">
              <w:rPr>
                <w:rFonts w:ascii="Times New Roman" w:hAnsi="Times New Roman" w:cs="Times New Roman"/>
                <w:sz w:val="24"/>
                <w:szCs w:val="24"/>
              </w:rPr>
              <w:t>Rasio</w:t>
            </w:r>
          </w:p>
        </w:tc>
      </w:tr>
      <w:tr w:rsidR="00310392" w:rsidRPr="00A4572B" w:rsidTr="006167E9">
        <w:tc>
          <w:tcPr>
            <w:tcW w:w="2795" w:type="dxa"/>
          </w:tcPr>
          <w:p w:rsidR="00310392"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Variabel Dependen (Y2) :</w:t>
            </w:r>
          </w:p>
          <w:p w:rsidR="00310392" w:rsidRPr="00A4572B" w:rsidRDefault="00310392" w:rsidP="00F27F83">
            <w:pPr>
              <w:spacing w:line="360" w:lineRule="auto"/>
              <w:jc w:val="both"/>
              <w:rPr>
                <w:rFonts w:ascii="Times New Roman" w:hAnsi="Times New Roman" w:cs="Times New Roman"/>
                <w:sz w:val="24"/>
                <w:szCs w:val="24"/>
              </w:rPr>
            </w:pPr>
            <w:r w:rsidRPr="00A4572B">
              <w:rPr>
                <w:rFonts w:ascii="Times New Roman" w:hAnsi="Times New Roman" w:cs="Times New Roman"/>
                <w:sz w:val="24"/>
                <w:szCs w:val="24"/>
              </w:rPr>
              <w:t xml:space="preserve">Pertumbuhan kredit properti sesudah ada penerapan kebijakan </w:t>
            </w:r>
            <w:r w:rsidRPr="00C063AE">
              <w:rPr>
                <w:rFonts w:ascii="Times New Roman" w:hAnsi="Times New Roman" w:cs="Times New Roman"/>
                <w:i/>
                <w:sz w:val="24"/>
                <w:szCs w:val="24"/>
              </w:rPr>
              <w:t>Loan to Value</w:t>
            </w:r>
            <w:r w:rsidRPr="00A4572B">
              <w:rPr>
                <w:rFonts w:ascii="Times New Roman" w:hAnsi="Times New Roman" w:cs="Times New Roman"/>
                <w:sz w:val="24"/>
                <w:szCs w:val="24"/>
              </w:rPr>
              <w:t xml:space="preserve"> (LTV) menurut Peraturan Bank Indonesia No.11/25/PBI/2009</w:t>
            </w:r>
            <w:r>
              <w:rPr>
                <w:rFonts w:ascii="Times New Roman" w:hAnsi="Times New Roman" w:cs="Times New Roman"/>
                <w:sz w:val="24"/>
                <w:szCs w:val="24"/>
              </w:rPr>
              <w:t xml:space="preserve"> .</w:t>
            </w:r>
          </w:p>
        </w:tc>
        <w:tc>
          <w:tcPr>
            <w:tcW w:w="3125" w:type="dxa"/>
          </w:tcPr>
          <w:p w:rsidR="000B52C3" w:rsidRPr="00A4572B"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Perbandingan antara selisish total kredit pada satu periode dengan periode sebelumnya dibandingkan  dengan total kredit periode sebelumnya.</w:t>
            </w:r>
            <w:r w:rsidR="000B52C3">
              <w:rPr>
                <w:rFonts w:ascii="Times New Roman" w:hAnsi="Times New Roman" w:cs="Times New Roman"/>
                <w:sz w:val="24"/>
                <w:szCs w:val="24"/>
              </w:rPr>
              <w:t xml:space="preserve"> </w:t>
            </w:r>
            <w:r w:rsidR="000B52C3" w:rsidRPr="000B52C3">
              <w:rPr>
                <w:rFonts w:ascii="Times New Roman" w:hAnsi="Times New Roman" w:cs="Times New Roman"/>
                <w:sz w:val="24"/>
                <w:szCs w:val="24"/>
              </w:rPr>
              <w:t>(Kristijadi dan Laksana, 2006</w:t>
            </w:r>
            <w:r w:rsidR="000B52C3">
              <w:t>)</w:t>
            </w:r>
          </w:p>
        </w:tc>
        <w:tc>
          <w:tcPr>
            <w:tcW w:w="1620" w:type="dxa"/>
          </w:tcPr>
          <w:p w:rsidR="00310392" w:rsidRPr="00A4572B" w:rsidRDefault="00310392" w:rsidP="00F27F83">
            <w:pPr>
              <w:spacing w:line="360" w:lineRule="auto"/>
              <w:jc w:val="both"/>
              <w:rPr>
                <w:rFonts w:ascii="Times New Roman" w:hAnsi="Times New Roman" w:cs="Times New Roman"/>
                <w:sz w:val="24"/>
                <w:szCs w:val="24"/>
              </w:rPr>
            </w:pPr>
            <w:r>
              <w:rPr>
                <w:rFonts w:ascii="Times New Roman" w:hAnsi="Times New Roman" w:cs="Times New Roman"/>
                <w:sz w:val="24"/>
                <w:szCs w:val="24"/>
              </w:rPr>
              <w:t>P</w:t>
            </w:r>
            <w:r w:rsidRPr="00A4572B">
              <w:rPr>
                <w:rFonts w:ascii="Times New Roman" w:hAnsi="Times New Roman" w:cs="Times New Roman"/>
                <w:sz w:val="24"/>
                <w:szCs w:val="24"/>
              </w:rPr>
              <w:t>ertumbuhan kredit properti</w:t>
            </w:r>
          </w:p>
        </w:tc>
        <w:tc>
          <w:tcPr>
            <w:tcW w:w="790" w:type="dxa"/>
          </w:tcPr>
          <w:p w:rsidR="00310392" w:rsidRPr="00A4572B" w:rsidRDefault="00310392" w:rsidP="00F27F83">
            <w:pPr>
              <w:spacing w:line="360" w:lineRule="auto"/>
              <w:jc w:val="both"/>
              <w:rPr>
                <w:rFonts w:ascii="Times New Roman" w:hAnsi="Times New Roman" w:cs="Times New Roman"/>
                <w:sz w:val="24"/>
                <w:szCs w:val="24"/>
              </w:rPr>
            </w:pPr>
            <w:r w:rsidRPr="00A4572B">
              <w:rPr>
                <w:rFonts w:ascii="Times New Roman" w:hAnsi="Times New Roman" w:cs="Times New Roman"/>
                <w:sz w:val="24"/>
                <w:szCs w:val="24"/>
              </w:rPr>
              <w:t>Rasio</w:t>
            </w:r>
          </w:p>
        </w:tc>
      </w:tr>
    </w:tbl>
    <w:p w:rsidR="00310392" w:rsidRDefault="00310392" w:rsidP="00310392">
      <w:pPr>
        <w:spacing w:line="480" w:lineRule="auto"/>
        <w:jc w:val="both"/>
        <w:rPr>
          <w:rFonts w:ascii="Times New Roman" w:hAnsi="Times New Roman" w:cs="Times New Roman"/>
          <w:b/>
          <w:sz w:val="24"/>
          <w:szCs w:val="24"/>
        </w:rPr>
      </w:pPr>
    </w:p>
    <w:p w:rsidR="00310392" w:rsidRPr="00A4572B" w:rsidRDefault="00310392" w:rsidP="00310392">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3.2.3 Populasi dan T</w:t>
      </w:r>
      <w:r w:rsidRPr="00A4572B">
        <w:rPr>
          <w:rFonts w:ascii="Times New Roman" w:hAnsi="Times New Roman" w:cs="Times New Roman"/>
          <w:b/>
          <w:sz w:val="24"/>
          <w:szCs w:val="24"/>
        </w:rPr>
        <w:t>eknik Penentuan Sampel</w:t>
      </w:r>
    </w:p>
    <w:p w:rsidR="00310392" w:rsidRPr="00A4572B"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ab/>
        <w:t>Menurut Sugiyono (2012:80) populasi adalah wilayah generalisasi yang terdiri atas obyek/subyek yang mempunyai kualitas dan karakteristik tertentu yang ditetapkan oleh peneliti untuk dipelajari dan kemudian ditarik kesimpulannya.</w:t>
      </w:r>
    </w:p>
    <w:p w:rsidR="00310392" w:rsidRPr="00A4572B"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ab/>
        <w:t xml:space="preserve">Populasi dalam penelitian ini adalah </w:t>
      </w:r>
      <w:r>
        <w:rPr>
          <w:rFonts w:ascii="Times New Roman" w:hAnsi="Times New Roman" w:cs="Times New Roman"/>
          <w:sz w:val="24"/>
          <w:szCs w:val="24"/>
        </w:rPr>
        <w:t xml:space="preserve">keseluruhan data jumlah  kredit </w:t>
      </w:r>
      <w:r w:rsidRPr="00A4572B">
        <w:rPr>
          <w:rFonts w:ascii="Times New Roman" w:hAnsi="Times New Roman" w:cs="Times New Roman"/>
          <w:sz w:val="24"/>
          <w:szCs w:val="24"/>
        </w:rPr>
        <w:t>properti</w:t>
      </w:r>
      <w:r>
        <w:rPr>
          <w:rFonts w:ascii="Times New Roman" w:hAnsi="Times New Roman" w:cs="Times New Roman"/>
          <w:sz w:val="24"/>
          <w:szCs w:val="24"/>
        </w:rPr>
        <w:t xml:space="preserve"> di bank BCA, BTN, Mandiri, Panin</w:t>
      </w:r>
      <w:r w:rsidRPr="00A4572B">
        <w:rPr>
          <w:rFonts w:ascii="Times New Roman" w:hAnsi="Times New Roman" w:cs="Times New Roman"/>
          <w:sz w:val="24"/>
          <w:szCs w:val="24"/>
        </w:rPr>
        <w:t xml:space="preserve"> </w:t>
      </w:r>
      <w:r>
        <w:rPr>
          <w:rFonts w:ascii="Times New Roman" w:hAnsi="Times New Roman" w:cs="Times New Roman"/>
          <w:sz w:val="24"/>
          <w:szCs w:val="24"/>
        </w:rPr>
        <w:t xml:space="preserve">dari mulai adanya fasilitas kredit properti sampai sekarang. </w:t>
      </w:r>
      <w:r w:rsidRPr="00A4572B">
        <w:rPr>
          <w:rFonts w:ascii="Times New Roman" w:hAnsi="Times New Roman" w:cs="Times New Roman"/>
          <w:sz w:val="24"/>
          <w:szCs w:val="24"/>
        </w:rPr>
        <w:t>Sedangkan samp</w:t>
      </w:r>
      <w:r>
        <w:rPr>
          <w:rFonts w:ascii="Times New Roman" w:hAnsi="Times New Roman" w:cs="Times New Roman"/>
          <w:sz w:val="24"/>
          <w:szCs w:val="24"/>
        </w:rPr>
        <w:t xml:space="preserve">el dalam penelitian ini adalah data jumlah kredit properti periode 2006-2013 di </w:t>
      </w:r>
      <w:r w:rsidRPr="00A4572B">
        <w:rPr>
          <w:rFonts w:ascii="Times New Roman" w:hAnsi="Times New Roman" w:cs="Times New Roman"/>
          <w:sz w:val="24"/>
          <w:szCs w:val="24"/>
        </w:rPr>
        <w:t xml:space="preserve"> </w:t>
      </w:r>
      <w:r>
        <w:rPr>
          <w:rFonts w:ascii="Times New Roman" w:hAnsi="Times New Roman" w:cs="Times New Roman"/>
          <w:sz w:val="24"/>
          <w:szCs w:val="24"/>
        </w:rPr>
        <w:t>bank BCA, BTN, Mandiri,</w:t>
      </w:r>
      <w:r w:rsidRPr="00816ED2">
        <w:rPr>
          <w:rFonts w:ascii="Times New Roman" w:hAnsi="Times New Roman" w:cs="Times New Roman"/>
          <w:sz w:val="24"/>
          <w:szCs w:val="24"/>
        </w:rPr>
        <w:t xml:space="preserve"> </w:t>
      </w:r>
      <w:r>
        <w:rPr>
          <w:rFonts w:ascii="Times New Roman" w:hAnsi="Times New Roman" w:cs="Times New Roman"/>
          <w:sz w:val="24"/>
          <w:szCs w:val="24"/>
        </w:rPr>
        <w:t>Panin</w:t>
      </w:r>
      <w:r w:rsidRPr="00A4572B">
        <w:rPr>
          <w:rFonts w:ascii="Times New Roman" w:hAnsi="Times New Roman" w:cs="Times New Roman"/>
          <w:sz w:val="24"/>
          <w:szCs w:val="24"/>
        </w:rPr>
        <w:t xml:space="preserve"> selama 8 tahun mulai dari 2006-2009 ( sebelum diberlakukannya Peraturan Bank Indonesia No. 11/25/PBI/2009) dan tahun 2010-2013 (setelah diberlakukannya Peraturan Bank Indonesia No. 11/25/PBI/2009).</w:t>
      </w:r>
    </w:p>
    <w:p w:rsidR="00310392"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 xml:space="preserve"> </w:t>
      </w:r>
      <w:r>
        <w:rPr>
          <w:rFonts w:ascii="Times New Roman" w:hAnsi="Times New Roman" w:cs="Times New Roman"/>
          <w:sz w:val="24"/>
          <w:szCs w:val="24"/>
        </w:rPr>
        <w:tab/>
      </w:r>
      <w:r w:rsidRPr="00A4572B">
        <w:rPr>
          <w:rFonts w:ascii="Times New Roman" w:hAnsi="Times New Roman" w:cs="Times New Roman"/>
          <w:sz w:val="24"/>
          <w:szCs w:val="24"/>
        </w:rPr>
        <w:t xml:space="preserve">Teknik penentuan sampel yang digunakan dalam penelitian ini adalah </w:t>
      </w:r>
      <w:r w:rsidRPr="00A4572B">
        <w:rPr>
          <w:rFonts w:ascii="Times New Roman" w:hAnsi="Times New Roman" w:cs="Times New Roman"/>
          <w:i/>
          <w:sz w:val="24"/>
          <w:szCs w:val="24"/>
        </w:rPr>
        <w:t>purposive sampling</w:t>
      </w:r>
      <w:r w:rsidRPr="00A4572B">
        <w:rPr>
          <w:rFonts w:ascii="Times New Roman" w:hAnsi="Times New Roman" w:cs="Times New Roman"/>
          <w:sz w:val="24"/>
          <w:szCs w:val="24"/>
        </w:rPr>
        <w:t xml:space="preserve">. Menurut Sugiyono (2013:85), </w:t>
      </w:r>
      <w:r w:rsidRPr="00A4572B">
        <w:rPr>
          <w:rFonts w:ascii="Times New Roman" w:hAnsi="Times New Roman" w:cs="Times New Roman"/>
          <w:i/>
          <w:sz w:val="24"/>
          <w:szCs w:val="24"/>
        </w:rPr>
        <w:t xml:space="preserve">purposive sampling </w:t>
      </w:r>
      <w:r w:rsidRPr="00A4572B">
        <w:rPr>
          <w:rFonts w:ascii="Times New Roman" w:hAnsi="Times New Roman" w:cs="Times New Roman"/>
          <w:sz w:val="24"/>
          <w:szCs w:val="24"/>
        </w:rPr>
        <w:t>adalah teknik penentuan sampel dengan pertimbangan tertentu. Tujuannya adalah untuk menetapkan apakah variabel-variabel bebas/independen mempunyai pengaruh yang signifikan terhadap variabel terkait/dependen.</w:t>
      </w:r>
    </w:p>
    <w:p w:rsidR="00310392" w:rsidRDefault="00310392" w:rsidP="00310392">
      <w:pPr>
        <w:spacing w:after="0" w:line="480" w:lineRule="auto"/>
        <w:jc w:val="both"/>
        <w:rPr>
          <w:rFonts w:ascii="Times New Roman" w:hAnsi="Times New Roman" w:cs="Times New Roman"/>
          <w:sz w:val="24"/>
          <w:szCs w:val="24"/>
        </w:rPr>
      </w:pPr>
    </w:p>
    <w:p w:rsidR="00310392" w:rsidRPr="00CF08E9" w:rsidRDefault="00310392" w:rsidP="00310392">
      <w:pPr>
        <w:pStyle w:val="ListParagraph"/>
        <w:numPr>
          <w:ilvl w:val="2"/>
          <w:numId w:val="5"/>
        </w:numPr>
        <w:tabs>
          <w:tab w:val="left" w:pos="567"/>
        </w:tabs>
        <w:spacing w:after="0" w:line="480" w:lineRule="auto"/>
        <w:jc w:val="both"/>
        <w:rPr>
          <w:rFonts w:ascii="Times New Roman" w:hAnsi="Times New Roman" w:cs="Times New Roman"/>
          <w:sz w:val="24"/>
          <w:szCs w:val="24"/>
        </w:rPr>
      </w:pPr>
      <w:r w:rsidRPr="00CF08E9">
        <w:rPr>
          <w:rFonts w:ascii="Times New Roman" w:hAnsi="Times New Roman" w:cs="Times New Roman"/>
          <w:b/>
          <w:sz w:val="24"/>
          <w:szCs w:val="24"/>
        </w:rPr>
        <w:t xml:space="preserve">Teknik Pengumpulan Data </w:t>
      </w:r>
    </w:p>
    <w:p w:rsidR="00310392" w:rsidRPr="00A4572B" w:rsidRDefault="00310392" w:rsidP="00310392">
      <w:pPr>
        <w:pStyle w:val="ListParagraph"/>
        <w:spacing w:after="0" w:line="480" w:lineRule="auto"/>
        <w:ind w:left="567"/>
        <w:jc w:val="both"/>
        <w:rPr>
          <w:rFonts w:ascii="Times New Roman" w:hAnsi="Times New Roman" w:cs="Times New Roman"/>
          <w:sz w:val="24"/>
          <w:szCs w:val="24"/>
        </w:rPr>
      </w:pPr>
      <w:r w:rsidRPr="00A4572B">
        <w:rPr>
          <w:rFonts w:ascii="Times New Roman" w:hAnsi="Times New Roman" w:cs="Times New Roman"/>
          <w:sz w:val="24"/>
          <w:szCs w:val="24"/>
        </w:rPr>
        <w:t>Teknik pengumpulan data dalam penelitian ini adalah sebagai berikut:</w:t>
      </w:r>
    </w:p>
    <w:p w:rsidR="00310392" w:rsidRPr="00A4572B" w:rsidRDefault="00D14F14" w:rsidP="00310392">
      <w:pPr>
        <w:pStyle w:val="ListParagraph"/>
        <w:numPr>
          <w:ilvl w:val="0"/>
          <w:numId w:val="3"/>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Studi </w:t>
      </w:r>
      <w:r w:rsidR="00310392" w:rsidRPr="00A4572B">
        <w:rPr>
          <w:rFonts w:ascii="Times New Roman" w:hAnsi="Times New Roman" w:cs="Times New Roman"/>
          <w:sz w:val="24"/>
          <w:szCs w:val="24"/>
        </w:rPr>
        <w:t>Dokumentasi</w:t>
      </w:r>
    </w:p>
    <w:p w:rsidR="00310392" w:rsidRDefault="00310392" w:rsidP="00310392">
      <w:pPr>
        <w:pStyle w:val="ListParagraph"/>
        <w:spacing w:after="0" w:line="480" w:lineRule="auto"/>
        <w:ind w:left="426"/>
        <w:jc w:val="both"/>
        <w:rPr>
          <w:rFonts w:ascii="Times New Roman" w:hAnsi="Times New Roman" w:cs="Times New Roman"/>
          <w:sz w:val="24"/>
          <w:szCs w:val="24"/>
        </w:rPr>
      </w:pPr>
      <w:r w:rsidRPr="00A4572B">
        <w:rPr>
          <w:rFonts w:ascii="Times New Roman" w:hAnsi="Times New Roman" w:cs="Times New Roman"/>
          <w:sz w:val="24"/>
          <w:szCs w:val="24"/>
        </w:rPr>
        <w:t xml:space="preserve">Mengumpulkan data sekunder, ditujukan untuk memperoleh data secara langsung dari tempat penelitian, meliputi buku-buku yang relevan, peraturan-peraturan, laporan kegiatan dan data yang relevan dengan penelitian. Dokumentasi dilakukan dengan mengadakan penelaahan dan pencatatan dan </w:t>
      </w:r>
      <w:r w:rsidRPr="00A4572B">
        <w:rPr>
          <w:rFonts w:ascii="Times New Roman" w:hAnsi="Times New Roman" w:cs="Times New Roman"/>
          <w:sz w:val="24"/>
          <w:szCs w:val="24"/>
        </w:rPr>
        <w:lastRenderedPageBreak/>
        <w:t>dokumen-dokumen tertulis yang dimiliki perusahaan. Dokumen yang dimaksud ini adalah dokumen yang berasal bari Bank BCA, Bank M</w:t>
      </w:r>
      <w:r>
        <w:rPr>
          <w:rFonts w:ascii="Times New Roman" w:hAnsi="Times New Roman" w:cs="Times New Roman"/>
          <w:sz w:val="24"/>
          <w:szCs w:val="24"/>
        </w:rPr>
        <w:t xml:space="preserve">andiri, Bank BTN, Bank BNI, </w:t>
      </w:r>
      <w:r w:rsidRPr="00A4572B">
        <w:rPr>
          <w:rFonts w:ascii="Times New Roman" w:hAnsi="Times New Roman" w:cs="Times New Roman"/>
          <w:sz w:val="24"/>
          <w:szCs w:val="24"/>
        </w:rPr>
        <w:t xml:space="preserve"> Panin</w:t>
      </w:r>
      <w:r>
        <w:rPr>
          <w:rFonts w:ascii="Times New Roman" w:hAnsi="Times New Roman" w:cs="Times New Roman"/>
          <w:sz w:val="24"/>
          <w:szCs w:val="24"/>
        </w:rPr>
        <w:t xml:space="preserve"> Bank</w:t>
      </w:r>
      <w:r w:rsidRPr="00A4572B">
        <w:rPr>
          <w:rFonts w:ascii="Times New Roman" w:hAnsi="Times New Roman" w:cs="Times New Roman"/>
          <w:sz w:val="24"/>
          <w:szCs w:val="24"/>
        </w:rPr>
        <w:t>.</w:t>
      </w:r>
    </w:p>
    <w:p w:rsidR="00310392" w:rsidRDefault="00310392" w:rsidP="00310392">
      <w:pPr>
        <w:pStyle w:val="ListParagraph"/>
        <w:numPr>
          <w:ilvl w:val="0"/>
          <w:numId w:val="3"/>
        </w:numPr>
        <w:spacing w:after="0" w:line="480" w:lineRule="auto"/>
        <w:ind w:left="426" w:hanging="426"/>
        <w:jc w:val="both"/>
        <w:rPr>
          <w:rFonts w:ascii="Times New Roman" w:hAnsi="Times New Roman" w:cs="Times New Roman"/>
          <w:sz w:val="24"/>
          <w:szCs w:val="24"/>
        </w:rPr>
      </w:pPr>
      <w:r w:rsidRPr="00D862F6">
        <w:rPr>
          <w:rFonts w:ascii="Times New Roman" w:hAnsi="Times New Roman" w:cs="Times New Roman"/>
          <w:sz w:val="24"/>
          <w:szCs w:val="24"/>
        </w:rPr>
        <w:t>Metode wawancara</w:t>
      </w:r>
    </w:p>
    <w:p w:rsidR="00310392" w:rsidRDefault="00310392" w:rsidP="00AC6854">
      <w:pPr>
        <w:pStyle w:val="ListParagraph"/>
        <w:spacing w:after="0" w:line="480" w:lineRule="auto"/>
        <w:ind w:left="425"/>
        <w:jc w:val="both"/>
        <w:rPr>
          <w:rFonts w:ascii="Times New Roman" w:hAnsi="Times New Roman" w:cs="Times New Roman"/>
          <w:sz w:val="24"/>
          <w:szCs w:val="24"/>
        </w:rPr>
      </w:pPr>
      <w:r w:rsidRPr="00D862F6">
        <w:rPr>
          <w:rFonts w:ascii="Times New Roman" w:hAnsi="Times New Roman" w:cs="Times New Roman"/>
          <w:sz w:val="24"/>
          <w:szCs w:val="24"/>
        </w:rPr>
        <w:t xml:space="preserve">Melakukan wawancara langsung ke bank BCA, BTN, Mandiri, Panin guna ingin mengetahui bagaimana penerapan kebijakan </w:t>
      </w:r>
      <w:r w:rsidRPr="009A7935">
        <w:rPr>
          <w:rFonts w:ascii="Times New Roman" w:hAnsi="Times New Roman" w:cs="Times New Roman"/>
          <w:i/>
          <w:sz w:val="24"/>
          <w:szCs w:val="24"/>
        </w:rPr>
        <w:t>Loan to Value</w:t>
      </w:r>
      <w:r w:rsidRPr="00D862F6">
        <w:rPr>
          <w:rFonts w:ascii="Times New Roman" w:hAnsi="Times New Roman" w:cs="Times New Roman"/>
          <w:sz w:val="24"/>
          <w:szCs w:val="24"/>
        </w:rPr>
        <w:t xml:space="preserve"> (LTV) sebelum dan sesudah Peraturan Bank Indonesa No. 11/25/PBI/2009.</w:t>
      </w:r>
    </w:p>
    <w:p w:rsidR="00310392" w:rsidRDefault="00310392" w:rsidP="00310392">
      <w:pPr>
        <w:pStyle w:val="ListParagraph"/>
        <w:numPr>
          <w:ilvl w:val="0"/>
          <w:numId w:val="3"/>
        </w:numPr>
        <w:spacing w:after="0" w:line="480" w:lineRule="auto"/>
        <w:ind w:left="426" w:hanging="426"/>
        <w:jc w:val="both"/>
        <w:rPr>
          <w:rFonts w:ascii="Times New Roman" w:hAnsi="Times New Roman" w:cs="Times New Roman"/>
          <w:sz w:val="24"/>
          <w:szCs w:val="24"/>
        </w:rPr>
      </w:pPr>
      <w:r w:rsidRPr="00D862F6">
        <w:rPr>
          <w:rFonts w:ascii="Times New Roman" w:hAnsi="Times New Roman" w:cs="Times New Roman"/>
          <w:sz w:val="24"/>
          <w:szCs w:val="24"/>
        </w:rPr>
        <w:t>Studi kepustakaan</w:t>
      </w:r>
    </w:p>
    <w:p w:rsidR="00310392" w:rsidRPr="00D862F6" w:rsidRDefault="00310392" w:rsidP="00310392">
      <w:pPr>
        <w:pStyle w:val="ListParagraph"/>
        <w:spacing w:after="0" w:line="480" w:lineRule="auto"/>
        <w:ind w:left="426"/>
        <w:jc w:val="both"/>
        <w:rPr>
          <w:rFonts w:ascii="Times New Roman" w:hAnsi="Times New Roman" w:cs="Times New Roman"/>
          <w:sz w:val="24"/>
          <w:szCs w:val="24"/>
        </w:rPr>
      </w:pPr>
      <w:r w:rsidRPr="00D862F6">
        <w:rPr>
          <w:rFonts w:ascii="Times New Roman" w:hAnsi="Times New Roman" w:cs="Times New Roman"/>
          <w:sz w:val="24"/>
          <w:szCs w:val="24"/>
        </w:rPr>
        <w:t>Studi kepustakaan dilakukan dengan mencari data yang relevan dengan permasalahan yang sedang diteliti dari sumber-sumber pustaka, buku-buku, jurnal-jurnal, undang-undang dan dari instansi yang berhubungan dengan penelitian.</w:t>
      </w:r>
    </w:p>
    <w:p w:rsidR="00310392" w:rsidRPr="00CF08E9" w:rsidRDefault="00310392" w:rsidP="00310392">
      <w:pPr>
        <w:spacing w:after="0" w:line="480" w:lineRule="auto"/>
        <w:jc w:val="both"/>
        <w:rPr>
          <w:rFonts w:ascii="Times New Roman" w:hAnsi="Times New Roman" w:cs="Times New Roman"/>
          <w:b/>
          <w:sz w:val="24"/>
          <w:szCs w:val="24"/>
        </w:rPr>
      </w:pPr>
    </w:p>
    <w:p w:rsidR="00310392" w:rsidRPr="00CF08E9" w:rsidRDefault="00310392" w:rsidP="00310392">
      <w:pPr>
        <w:pStyle w:val="ListParagraph"/>
        <w:numPr>
          <w:ilvl w:val="2"/>
          <w:numId w:val="5"/>
        </w:numPr>
        <w:tabs>
          <w:tab w:val="left" w:pos="567"/>
        </w:tabs>
        <w:spacing w:after="0" w:line="480" w:lineRule="auto"/>
        <w:jc w:val="both"/>
        <w:rPr>
          <w:rFonts w:ascii="Times New Roman" w:hAnsi="Times New Roman" w:cs="Times New Roman"/>
          <w:b/>
          <w:sz w:val="24"/>
          <w:szCs w:val="24"/>
        </w:rPr>
      </w:pPr>
      <w:r w:rsidRPr="00CF08E9">
        <w:rPr>
          <w:rFonts w:ascii="Times New Roman" w:hAnsi="Times New Roman" w:cs="Times New Roman"/>
          <w:b/>
          <w:sz w:val="24"/>
          <w:szCs w:val="24"/>
        </w:rPr>
        <w:t xml:space="preserve">Rancangan </w:t>
      </w:r>
      <w:r w:rsidRPr="00CF08E9">
        <w:rPr>
          <w:rFonts w:ascii="Times New Roman" w:hAnsi="Times New Roman" w:cs="Times New Roman"/>
          <w:b/>
          <w:sz w:val="24"/>
          <w:szCs w:val="24"/>
          <w:lang w:val="en-US"/>
        </w:rPr>
        <w:t>P</w:t>
      </w:r>
      <w:r w:rsidRPr="00CF08E9">
        <w:rPr>
          <w:rFonts w:ascii="Times New Roman" w:hAnsi="Times New Roman" w:cs="Times New Roman"/>
          <w:b/>
          <w:sz w:val="24"/>
          <w:szCs w:val="24"/>
        </w:rPr>
        <w:t xml:space="preserve">engujian </w:t>
      </w:r>
      <w:r w:rsidRPr="00CF08E9">
        <w:rPr>
          <w:rFonts w:ascii="Times New Roman" w:hAnsi="Times New Roman" w:cs="Times New Roman"/>
          <w:b/>
          <w:sz w:val="24"/>
          <w:szCs w:val="24"/>
          <w:lang w:val="en-US"/>
        </w:rPr>
        <w:t>H</w:t>
      </w:r>
      <w:r w:rsidRPr="00CF08E9">
        <w:rPr>
          <w:rFonts w:ascii="Times New Roman" w:hAnsi="Times New Roman" w:cs="Times New Roman"/>
          <w:b/>
          <w:sz w:val="24"/>
          <w:szCs w:val="24"/>
        </w:rPr>
        <w:t>ipotesis</w:t>
      </w:r>
    </w:p>
    <w:p w:rsidR="00310392" w:rsidRPr="00A4572B"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Dalam penelitian ini peneliti mengidentifikasi setiap variabel, dan kemudian menetapkan hubungan antara variabel melalui kerangka teoritis dan selanjutnya  melakukan analisis uji hubungan antara variabel tersebut, dengan tujuan mempermudah penelitian dan menghasilkan informasi yang lebih akurat.</w:t>
      </w:r>
      <w:r>
        <w:rPr>
          <w:rFonts w:ascii="Times New Roman" w:hAnsi="Times New Roman" w:cs="Times New Roman"/>
          <w:sz w:val="24"/>
          <w:szCs w:val="24"/>
        </w:rPr>
        <w:t xml:space="preserve"> Rancangan pengujian hipotesis yang dilakukan peneliti dengan menggunakan </w:t>
      </w:r>
      <w:r w:rsidRPr="009F2B75">
        <w:rPr>
          <w:rFonts w:ascii="Times New Roman" w:hAnsi="Times New Roman" w:cs="Times New Roman"/>
          <w:i/>
          <w:sz w:val="24"/>
          <w:szCs w:val="24"/>
        </w:rPr>
        <w:t>software SPSS</w:t>
      </w:r>
      <w:r>
        <w:rPr>
          <w:rFonts w:ascii="Times New Roman" w:hAnsi="Times New Roman" w:cs="Times New Roman"/>
          <w:sz w:val="24"/>
          <w:szCs w:val="24"/>
        </w:rPr>
        <w:t xml:space="preserve"> 20. </w:t>
      </w:r>
    </w:p>
    <w:p w:rsidR="00310392" w:rsidRPr="00A4572B" w:rsidRDefault="00310392" w:rsidP="00310392">
      <w:pPr>
        <w:pStyle w:val="ListParagraph"/>
        <w:numPr>
          <w:ilvl w:val="0"/>
          <w:numId w:val="1"/>
        </w:numPr>
        <w:spacing w:after="0" w:line="480" w:lineRule="auto"/>
        <w:ind w:left="284" w:hanging="284"/>
        <w:jc w:val="both"/>
        <w:rPr>
          <w:rFonts w:ascii="Times New Roman" w:hAnsi="Times New Roman" w:cs="Times New Roman"/>
          <w:b/>
          <w:sz w:val="24"/>
          <w:szCs w:val="24"/>
        </w:rPr>
      </w:pPr>
      <w:r w:rsidRPr="00A4572B">
        <w:rPr>
          <w:rFonts w:ascii="Times New Roman" w:hAnsi="Times New Roman" w:cs="Times New Roman"/>
          <w:b/>
          <w:sz w:val="24"/>
          <w:szCs w:val="24"/>
        </w:rPr>
        <w:t>Uji normalitas</w:t>
      </w:r>
    </w:p>
    <w:p w:rsidR="00310392" w:rsidRPr="00A4572B"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 xml:space="preserve">Uji normalitas adalah untuk menguji apakah variabel dependen, dan variabel independen memiliki distribusi normal atau tidak. Uji normalitas yang baik adalah memiliki distribusi normal atau mendekati normal, yaitu tingkat </w:t>
      </w:r>
      <w:r w:rsidRPr="00A4572B">
        <w:rPr>
          <w:rFonts w:ascii="Times New Roman" w:hAnsi="Times New Roman" w:cs="Times New Roman"/>
          <w:sz w:val="24"/>
          <w:szCs w:val="24"/>
        </w:rPr>
        <w:lastRenderedPageBreak/>
        <w:t xml:space="preserve">signifikan &gt; 0,05 maka data adalah normal. Uji normalitas perlu dilakukan untuk mengetahui normal atau tidaknya distribusi data karena data yang berdistribusi normal merupakan syarat dilakukannya </w:t>
      </w:r>
      <w:r w:rsidRPr="00A4572B">
        <w:rPr>
          <w:rFonts w:ascii="Times New Roman" w:hAnsi="Times New Roman" w:cs="Times New Roman"/>
          <w:i/>
          <w:sz w:val="24"/>
          <w:szCs w:val="24"/>
        </w:rPr>
        <w:t xml:space="preserve">parametik test </w:t>
      </w:r>
      <w:r w:rsidRPr="00A4572B">
        <w:rPr>
          <w:rFonts w:ascii="Times New Roman" w:hAnsi="Times New Roman" w:cs="Times New Roman"/>
          <w:sz w:val="24"/>
          <w:szCs w:val="24"/>
        </w:rPr>
        <w:t>(analisis yang menggunakan parameter seperti mean, standar deviasi, variasi, dan data harus berdistribusi normal). Data yang normal berarti mempunyai sebaran yang normal pula. Dengan demikian, data tersebut dapat mewakili populasi (Sugiyono, 2011:64).</w:t>
      </w:r>
    </w:p>
    <w:p w:rsidR="00310392"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 xml:space="preserve">Uji normalitas menurut Priyanto (2012:44) digunakan untuk menguji apakah nilai residual yang dihasilkan terdistribusi normal atau tidak. Asumsi normalitas dapat diperiksa dengan pemeriksaan output normal P-P plot atau normal Q-Q plot. Asumsi normalitas terpenuhi ketika penyebaran titik-titik output plot mengikuti garis diagonal plot. Namun ketika peneliti menemukan keraguan dengan pemeriksaan normalitas tersebut, maka dapat digunakan pengujian normalitas, seperti uji </w:t>
      </w:r>
      <w:r>
        <w:rPr>
          <w:rFonts w:ascii="Times New Roman" w:hAnsi="Times New Roman" w:cs="Times New Roman"/>
          <w:i/>
          <w:sz w:val="24"/>
          <w:szCs w:val="24"/>
        </w:rPr>
        <w:t>K</w:t>
      </w:r>
      <w:r w:rsidRPr="00A4572B">
        <w:rPr>
          <w:rFonts w:ascii="Times New Roman" w:hAnsi="Times New Roman" w:cs="Times New Roman"/>
          <w:i/>
          <w:sz w:val="24"/>
          <w:szCs w:val="24"/>
        </w:rPr>
        <w:t>l</w:t>
      </w:r>
      <w:r>
        <w:rPr>
          <w:rFonts w:ascii="Times New Roman" w:hAnsi="Times New Roman" w:cs="Times New Roman"/>
          <w:i/>
          <w:sz w:val="24"/>
          <w:szCs w:val="24"/>
        </w:rPr>
        <w:t>o</w:t>
      </w:r>
      <w:r w:rsidRPr="00A4572B">
        <w:rPr>
          <w:rFonts w:ascii="Times New Roman" w:hAnsi="Times New Roman" w:cs="Times New Roman"/>
          <w:i/>
          <w:sz w:val="24"/>
          <w:szCs w:val="24"/>
        </w:rPr>
        <w:t>mogrov smirnov</w:t>
      </w:r>
      <w:r w:rsidRPr="00A4572B">
        <w:rPr>
          <w:rFonts w:ascii="Times New Roman" w:hAnsi="Times New Roman" w:cs="Times New Roman"/>
          <w:sz w:val="24"/>
          <w:szCs w:val="24"/>
        </w:rPr>
        <w:t xml:space="preserve">, uji </w:t>
      </w:r>
      <w:r w:rsidRPr="00A4572B">
        <w:rPr>
          <w:rFonts w:ascii="Times New Roman" w:hAnsi="Times New Roman" w:cs="Times New Roman"/>
          <w:i/>
          <w:sz w:val="24"/>
          <w:szCs w:val="24"/>
        </w:rPr>
        <w:t>Anderson Darling</w:t>
      </w:r>
      <w:r w:rsidRPr="00A4572B">
        <w:rPr>
          <w:rFonts w:ascii="Times New Roman" w:hAnsi="Times New Roman" w:cs="Times New Roman"/>
          <w:sz w:val="24"/>
          <w:szCs w:val="24"/>
        </w:rPr>
        <w:t xml:space="preserve">, uji </w:t>
      </w:r>
      <w:r w:rsidRPr="00A4572B">
        <w:rPr>
          <w:rFonts w:ascii="Times New Roman" w:hAnsi="Times New Roman" w:cs="Times New Roman"/>
          <w:i/>
          <w:sz w:val="24"/>
          <w:szCs w:val="24"/>
        </w:rPr>
        <w:t xml:space="preserve">Shapiro wilk </w:t>
      </w:r>
      <w:r w:rsidRPr="00A4572B">
        <w:rPr>
          <w:rFonts w:ascii="Times New Roman" w:hAnsi="Times New Roman" w:cs="Times New Roman"/>
          <w:sz w:val="24"/>
          <w:szCs w:val="24"/>
        </w:rPr>
        <w:t xml:space="preserve">atau uji  </w:t>
      </w:r>
      <w:r w:rsidRPr="00A4572B">
        <w:rPr>
          <w:rFonts w:ascii="Times New Roman" w:hAnsi="Times New Roman" w:cs="Times New Roman"/>
          <w:i/>
          <w:sz w:val="24"/>
          <w:szCs w:val="24"/>
        </w:rPr>
        <w:t xml:space="preserve">Jarque bera </w:t>
      </w:r>
      <w:r w:rsidRPr="00A4572B">
        <w:rPr>
          <w:rFonts w:ascii="Times New Roman" w:hAnsi="Times New Roman" w:cs="Times New Roman"/>
          <w:sz w:val="24"/>
          <w:szCs w:val="24"/>
        </w:rPr>
        <w:t xml:space="preserve">(uji </w:t>
      </w:r>
      <w:r w:rsidRPr="00A4572B">
        <w:rPr>
          <w:rFonts w:ascii="Times New Roman" w:hAnsi="Times New Roman" w:cs="Times New Roman"/>
          <w:i/>
          <w:sz w:val="24"/>
          <w:szCs w:val="24"/>
        </w:rPr>
        <w:t>Skewness-Kurtosis</w:t>
      </w:r>
      <w:r w:rsidRPr="00A4572B">
        <w:rPr>
          <w:rFonts w:ascii="Times New Roman" w:hAnsi="Times New Roman" w:cs="Times New Roman"/>
          <w:sz w:val="24"/>
          <w:szCs w:val="24"/>
        </w:rPr>
        <w:t>).</w:t>
      </w:r>
    </w:p>
    <w:p w:rsidR="00310392" w:rsidRPr="00B83E5F" w:rsidRDefault="00310392" w:rsidP="0031039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Uji normalitas yang digunakan dalam penelitian ini adalah uji normalitas </w:t>
      </w:r>
      <w:r>
        <w:rPr>
          <w:rFonts w:ascii="Times New Roman" w:hAnsi="Times New Roman" w:cs="Times New Roman"/>
          <w:i/>
          <w:sz w:val="24"/>
          <w:szCs w:val="24"/>
        </w:rPr>
        <w:t>one sample klomogrov</w:t>
      </w:r>
      <w:r>
        <w:rPr>
          <w:rFonts w:ascii="Times New Roman" w:hAnsi="Times New Roman" w:cs="Times New Roman"/>
          <w:sz w:val="24"/>
          <w:szCs w:val="24"/>
        </w:rPr>
        <w:t>.</w:t>
      </w:r>
    </w:p>
    <w:p w:rsidR="00310392" w:rsidRPr="00A4572B" w:rsidRDefault="00310392" w:rsidP="00310392">
      <w:pPr>
        <w:pStyle w:val="ListParagraph"/>
        <w:numPr>
          <w:ilvl w:val="0"/>
          <w:numId w:val="1"/>
        </w:numPr>
        <w:spacing w:after="0" w:line="480" w:lineRule="auto"/>
        <w:ind w:left="284" w:hanging="284"/>
        <w:jc w:val="both"/>
        <w:rPr>
          <w:rFonts w:ascii="Times New Roman" w:hAnsi="Times New Roman" w:cs="Times New Roman"/>
          <w:b/>
          <w:sz w:val="24"/>
          <w:szCs w:val="24"/>
        </w:rPr>
      </w:pPr>
      <w:r w:rsidRPr="00A4572B">
        <w:rPr>
          <w:rFonts w:ascii="Times New Roman" w:hAnsi="Times New Roman" w:cs="Times New Roman"/>
          <w:b/>
          <w:sz w:val="24"/>
          <w:szCs w:val="24"/>
        </w:rPr>
        <w:t>Penetapan Tingkat Signifikan</w:t>
      </w:r>
    </w:p>
    <w:p w:rsidR="00310392"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Dalam menguji hipotesis, peneliti menggunakan tingkat signifikansi (</w:t>
      </w:r>
      <w:r w:rsidRPr="00A4572B">
        <w:rPr>
          <w:rFonts w:ascii="Times New Roman" w:hAnsi="Times New Roman" w:cs="Times New Roman"/>
          <w:i/>
          <w:sz w:val="24"/>
          <w:szCs w:val="24"/>
        </w:rPr>
        <w:t>level of significance</w:t>
      </w:r>
      <w:r w:rsidRPr="00A4572B">
        <w:rPr>
          <w:rFonts w:ascii="Times New Roman" w:hAnsi="Times New Roman" w:cs="Times New Roman"/>
          <w:sz w:val="24"/>
          <w:szCs w:val="24"/>
        </w:rPr>
        <w:t>) sebesar 0,05 atau 5% yang merupakan tingkat signifikan yang umum digunakan dalam penelitian ilmu-ilmu sosial dan dianggap cukup memadai untuk membandingkan kedua variabel diatas.</w:t>
      </w:r>
    </w:p>
    <w:p w:rsidR="00310392" w:rsidRDefault="00310392" w:rsidP="00310392">
      <w:pPr>
        <w:spacing w:after="0" w:line="480" w:lineRule="auto"/>
        <w:ind w:firstLine="720"/>
        <w:jc w:val="both"/>
        <w:rPr>
          <w:rFonts w:ascii="Times New Roman" w:hAnsi="Times New Roman" w:cs="Times New Roman"/>
          <w:sz w:val="24"/>
          <w:szCs w:val="24"/>
        </w:rPr>
      </w:pPr>
    </w:p>
    <w:p w:rsidR="00310392" w:rsidRPr="00A4572B" w:rsidRDefault="00310392" w:rsidP="00310392">
      <w:pPr>
        <w:spacing w:after="0" w:line="480" w:lineRule="auto"/>
        <w:ind w:firstLine="720"/>
        <w:jc w:val="both"/>
        <w:rPr>
          <w:rFonts w:ascii="Times New Roman" w:hAnsi="Times New Roman" w:cs="Times New Roman"/>
          <w:sz w:val="24"/>
          <w:szCs w:val="24"/>
        </w:rPr>
      </w:pPr>
    </w:p>
    <w:p w:rsidR="00310392" w:rsidRPr="00A4572B" w:rsidRDefault="00310392" w:rsidP="00310392">
      <w:pPr>
        <w:pStyle w:val="ListParagraph"/>
        <w:numPr>
          <w:ilvl w:val="0"/>
          <w:numId w:val="1"/>
        </w:numPr>
        <w:spacing w:after="0" w:line="48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Uji </w:t>
      </w:r>
      <w:r>
        <w:rPr>
          <w:rFonts w:ascii="Times New Roman" w:hAnsi="Times New Roman" w:cs="Times New Roman"/>
          <w:b/>
          <w:sz w:val="24"/>
          <w:szCs w:val="24"/>
          <w:lang w:val="en-US"/>
        </w:rPr>
        <w:t>S</w:t>
      </w:r>
      <w:r>
        <w:rPr>
          <w:rFonts w:ascii="Times New Roman" w:hAnsi="Times New Roman" w:cs="Times New Roman"/>
          <w:b/>
          <w:sz w:val="24"/>
          <w:szCs w:val="24"/>
        </w:rPr>
        <w:t xml:space="preserve">elisih </w:t>
      </w:r>
      <w:r>
        <w:rPr>
          <w:rFonts w:ascii="Times New Roman" w:hAnsi="Times New Roman" w:cs="Times New Roman"/>
          <w:b/>
          <w:sz w:val="24"/>
          <w:szCs w:val="24"/>
          <w:lang w:val="en-US"/>
        </w:rPr>
        <w:t>R</w:t>
      </w:r>
      <w:r>
        <w:rPr>
          <w:rFonts w:ascii="Times New Roman" w:hAnsi="Times New Roman" w:cs="Times New Roman"/>
          <w:b/>
          <w:sz w:val="24"/>
          <w:szCs w:val="24"/>
        </w:rPr>
        <w:t>ata-</w:t>
      </w:r>
      <w:r>
        <w:rPr>
          <w:rFonts w:ascii="Times New Roman" w:hAnsi="Times New Roman" w:cs="Times New Roman"/>
          <w:b/>
          <w:sz w:val="24"/>
          <w:szCs w:val="24"/>
          <w:lang w:val="en-US"/>
        </w:rPr>
        <w:t>R</w:t>
      </w:r>
      <w:r>
        <w:rPr>
          <w:rFonts w:ascii="Times New Roman" w:hAnsi="Times New Roman" w:cs="Times New Roman"/>
          <w:b/>
          <w:sz w:val="24"/>
          <w:szCs w:val="24"/>
        </w:rPr>
        <w:t>ata (</w:t>
      </w:r>
      <w:r>
        <w:rPr>
          <w:rFonts w:ascii="Times New Roman" w:hAnsi="Times New Roman" w:cs="Times New Roman"/>
          <w:b/>
          <w:sz w:val="24"/>
          <w:szCs w:val="24"/>
          <w:lang w:val="en-US"/>
        </w:rPr>
        <w:t>U</w:t>
      </w:r>
      <w:r>
        <w:rPr>
          <w:rFonts w:ascii="Times New Roman" w:hAnsi="Times New Roman" w:cs="Times New Roman"/>
          <w:b/>
          <w:sz w:val="24"/>
          <w:szCs w:val="24"/>
        </w:rPr>
        <w:t xml:space="preserve">ji </w:t>
      </w:r>
      <w:r>
        <w:rPr>
          <w:rFonts w:ascii="Times New Roman" w:hAnsi="Times New Roman" w:cs="Times New Roman"/>
          <w:b/>
          <w:sz w:val="24"/>
          <w:szCs w:val="24"/>
          <w:lang w:val="en-US"/>
        </w:rPr>
        <w:t>B</w:t>
      </w:r>
      <w:r w:rsidRPr="00A4572B">
        <w:rPr>
          <w:rFonts w:ascii="Times New Roman" w:hAnsi="Times New Roman" w:cs="Times New Roman"/>
          <w:b/>
          <w:sz w:val="24"/>
          <w:szCs w:val="24"/>
        </w:rPr>
        <w:t>eda)</w:t>
      </w:r>
    </w:p>
    <w:p w:rsidR="00310392" w:rsidRPr="00A4572B"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 xml:space="preserve">Uji beda yang digunakan dalam penelitian ini berasal dari dua anggota yang sama, tujuannya dalah untuk mengetahui ada tidaknya perbedaan yang signifikan antara dua variabel yang diuji. Uji beda dalam penelitian ini menggunakan pendekatan uji t sampel berpasangan atau uji </w:t>
      </w:r>
      <w:r w:rsidRPr="00A4572B">
        <w:rPr>
          <w:rFonts w:ascii="Times New Roman" w:hAnsi="Times New Roman" w:cs="Times New Roman"/>
          <w:i/>
          <w:sz w:val="24"/>
          <w:szCs w:val="24"/>
        </w:rPr>
        <w:t>t-paired</w:t>
      </w:r>
      <w:r w:rsidRPr="00A4572B">
        <w:rPr>
          <w:rFonts w:ascii="Times New Roman" w:hAnsi="Times New Roman" w:cs="Times New Roman"/>
          <w:sz w:val="24"/>
          <w:szCs w:val="24"/>
        </w:rPr>
        <w:t xml:space="preserve">. Uji t sambel berpasangan adalah metode parametik yang digunakan untuk membandingkan selisih dua rata-rata dari dua sampel yang berpasangan atau berhubungan. Makna berpasangan atau berhubungan adalah sampel berasal dari populasi yang sama, tetapi diambil dalam dua kondisi yang berbeda. Selain disebut uji t sampel berpasangan uji ini juga sering disebut dengan uji beda harga dua </w:t>
      </w:r>
      <w:r w:rsidRPr="00A4572B">
        <w:rPr>
          <w:rFonts w:ascii="Times New Roman" w:hAnsi="Times New Roman" w:cs="Times New Roman"/>
          <w:i/>
          <w:sz w:val="24"/>
          <w:szCs w:val="24"/>
        </w:rPr>
        <w:t>mean</w:t>
      </w:r>
      <w:r w:rsidRPr="00A4572B">
        <w:rPr>
          <w:rFonts w:ascii="Times New Roman" w:hAnsi="Times New Roman" w:cs="Times New Roman"/>
          <w:sz w:val="24"/>
          <w:szCs w:val="24"/>
        </w:rPr>
        <w:t xml:space="preserve"> berpasangan, tujuannya adalah untuk menguji perbedaan harga dua </w:t>
      </w:r>
      <w:r w:rsidRPr="00A4572B">
        <w:rPr>
          <w:rFonts w:ascii="Times New Roman" w:hAnsi="Times New Roman" w:cs="Times New Roman"/>
          <w:i/>
          <w:sz w:val="24"/>
          <w:szCs w:val="24"/>
        </w:rPr>
        <w:t xml:space="preserve">mean </w:t>
      </w:r>
      <w:r w:rsidRPr="00A4572B">
        <w:rPr>
          <w:rFonts w:ascii="Times New Roman" w:hAnsi="Times New Roman" w:cs="Times New Roman"/>
          <w:sz w:val="24"/>
          <w:szCs w:val="24"/>
        </w:rPr>
        <w:t>khusus data saling berpasangan, sehingga konsekuensinya banyak data kedua sampel peneliti harus sama (Duwi Priyanto, 2012:84).</w:t>
      </w:r>
    </w:p>
    <w:p w:rsidR="00310392" w:rsidRDefault="00310392" w:rsidP="00310392">
      <w:pPr>
        <w:spacing w:after="0" w:line="480" w:lineRule="auto"/>
        <w:ind w:firstLine="720"/>
        <w:jc w:val="both"/>
        <w:rPr>
          <w:rFonts w:ascii="Times New Roman" w:hAnsi="Times New Roman" w:cs="Times New Roman"/>
          <w:sz w:val="24"/>
          <w:szCs w:val="24"/>
        </w:rPr>
      </w:pPr>
      <w:r w:rsidRPr="00A4572B">
        <w:rPr>
          <w:rFonts w:ascii="Times New Roman" w:hAnsi="Times New Roman" w:cs="Times New Roman"/>
          <w:sz w:val="24"/>
          <w:szCs w:val="24"/>
        </w:rPr>
        <w:t>Apabila hasil perhitungan uji t (</w:t>
      </w:r>
      <w:r w:rsidRPr="00A4572B">
        <w:rPr>
          <w:rFonts w:ascii="Times New Roman" w:hAnsi="Times New Roman" w:cs="Times New Roman"/>
          <w:i/>
          <w:sz w:val="24"/>
          <w:szCs w:val="24"/>
        </w:rPr>
        <w:t>paired sample t test</w:t>
      </w:r>
      <w:r w:rsidRPr="00A4572B">
        <w:rPr>
          <w:rFonts w:ascii="Times New Roman" w:hAnsi="Times New Roman" w:cs="Times New Roman"/>
          <w:sz w:val="24"/>
          <w:szCs w:val="24"/>
        </w:rPr>
        <w:t xml:space="preserve">) dengan menggunakan </w:t>
      </w:r>
      <w:r w:rsidRPr="00A4572B">
        <w:rPr>
          <w:rFonts w:ascii="Times New Roman" w:hAnsi="Times New Roman" w:cs="Times New Roman"/>
          <w:i/>
          <w:sz w:val="24"/>
          <w:szCs w:val="24"/>
        </w:rPr>
        <w:t xml:space="preserve">level of significance </w:t>
      </w:r>
      <w:r w:rsidRPr="00A4572B">
        <w:rPr>
          <w:rFonts w:ascii="Times New Roman" w:hAnsi="Times New Roman" w:cs="Times New Roman"/>
          <w:sz w:val="24"/>
          <w:szCs w:val="24"/>
        </w:rPr>
        <w:t xml:space="preserve">5% atau 0,05 diperoleh nilai </w:t>
      </w:r>
      <w:r w:rsidRPr="00A4572B">
        <w:rPr>
          <w:rFonts w:ascii="Times New Roman" w:hAnsi="Times New Roman" w:cs="Times New Roman"/>
          <w:i/>
          <w:sz w:val="24"/>
          <w:szCs w:val="24"/>
        </w:rPr>
        <w:t>asymptotic significance</w:t>
      </w:r>
      <w:r w:rsidRPr="00A4572B">
        <w:rPr>
          <w:rFonts w:ascii="Times New Roman" w:hAnsi="Times New Roman" w:cs="Times New Roman"/>
          <w:sz w:val="24"/>
          <w:szCs w:val="24"/>
        </w:rPr>
        <w:t xml:space="preserve"> lebih kecil dari </w:t>
      </w:r>
      <w:r w:rsidRPr="00A4572B">
        <w:rPr>
          <w:rFonts w:ascii="Times New Roman" w:hAnsi="Times New Roman" w:cs="Times New Roman"/>
          <w:i/>
          <w:sz w:val="24"/>
          <w:szCs w:val="24"/>
        </w:rPr>
        <w:t xml:space="preserve">level of significance </w:t>
      </w:r>
      <w:r w:rsidRPr="00A4572B">
        <w:rPr>
          <w:rFonts w:ascii="Times New Roman" w:hAnsi="Times New Roman" w:cs="Times New Roman"/>
          <w:sz w:val="24"/>
          <w:szCs w:val="24"/>
        </w:rPr>
        <w:t xml:space="preserve">(p &lt; α) maka Ho ditolak, artinya terdapat perbedaan nilai rata-rata yang signifikan antara kedua data sampel tersebut. Apabila nilai  </w:t>
      </w:r>
      <w:r w:rsidRPr="00A4572B">
        <w:rPr>
          <w:rFonts w:ascii="Times New Roman" w:hAnsi="Times New Roman" w:cs="Times New Roman"/>
          <w:i/>
          <w:sz w:val="24"/>
          <w:szCs w:val="24"/>
        </w:rPr>
        <w:t>asymptotic significance</w:t>
      </w:r>
      <w:r w:rsidRPr="00A4572B">
        <w:rPr>
          <w:rFonts w:ascii="Times New Roman" w:hAnsi="Times New Roman" w:cs="Times New Roman"/>
          <w:sz w:val="24"/>
          <w:szCs w:val="24"/>
        </w:rPr>
        <w:t xml:space="preserve"> lebih besar dari </w:t>
      </w:r>
      <w:r w:rsidRPr="00A4572B">
        <w:rPr>
          <w:rFonts w:ascii="Times New Roman" w:hAnsi="Times New Roman" w:cs="Times New Roman"/>
          <w:i/>
          <w:sz w:val="24"/>
          <w:szCs w:val="24"/>
        </w:rPr>
        <w:t xml:space="preserve">level of significance </w:t>
      </w:r>
      <w:r w:rsidRPr="00A4572B">
        <w:rPr>
          <w:rFonts w:ascii="Times New Roman" w:hAnsi="Times New Roman" w:cs="Times New Roman"/>
          <w:sz w:val="24"/>
          <w:szCs w:val="24"/>
        </w:rPr>
        <w:t>(p &gt; α) maka Ho diterima, artinya tidak terdapat perbedaan nilai rata-rata yang signifikan antara kedua sampel tersebut. Uji beda ini dilakukan ketika uji normalitas sudah terpenuhi.</w:t>
      </w:r>
    </w:p>
    <w:p w:rsidR="00310392" w:rsidRPr="00A4572B" w:rsidRDefault="00A22B17" w:rsidP="00310392">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85pt;margin-top:-19.3pt;width:116pt;height:57pt;z-index:251660288">
            <v:imagedata r:id="rId11" o:title=""/>
          </v:shape>
          <o:OLEObject Type="Embed" ProgID="Equation.3" ShapeID="_x0000_s1026" DrawAspect="Content" ObjectID="_1561553483" r:id="rId12"/>
        </w:pict>
      </w:r>
    </w:p>
    <w:p w:rsidR="00310392" w:rsidRDefault="00310392" w:rsidP="00310392">
      <w:pPr>
        <w:spacing w:line="480" w:lineRule="auto"/>
        <w:jc w:val="both"/>
        <w:rPr>
          <w:rFonts w:ascii="Times New Roman" w:hAnsi="Times New Roman" w:cs="Times New Roman"/>
          <w:sz w:val="24"/>
          <w:szCs w:val="24"/>
        </w:rPr>
      </w:pPr>
    </w:p>
    <w:p w:rsidR="00310392" w:rsidRDefault="00310392" w:rsidP="00310392">
      <w:pPr>
        <w:spacing w:line="480" w:lineRule="auto"/>
        <w:jc w:val="both"/>
        <w:rPr>
          <w:rFonts w:ascii="Times New Roman" w:hAnsi="Times New Roman" w:cs="Times New Roman"/>
          <w:sz w:val="24"/>
          <w:szCs w:val="24"/>
        </w:rPr>
      </w:pPr>
    </w:p>
    <w:p w:rsidR="00310392" w:rsidRPr="00652D88" w:rsidRDefault="00310392" w:rsidP="00310392">
      <w:pPr>
        <w:spacing w:after="0" w:line="480" w:lineRule="auto"/>
        <w:jc w:val="both"/>
        <w:rPr>
          <w:rFonts w:ascii="Times New Roman" w:hAnsi="Times New Roman" w:cs="Times New Roman"/>
          <w:sz w:val="24"/>
          <w:szCs w:val="24"/>
        </w:rPr>
      </w:pPr>
      <w:proofErr w:type="spellStart"/>
      <w:proofErr w:type="gramStart"/>
      <w:r w:rsidRPr="00652D88">
        <w:rPr>
          <w:rFonts w:ascii="Times New Roman" w:hAnsi="Times New Roman" w:cs="Times New Roman"/>
          <w:sz w:val="24"/>
          <w:szCs w:val="24"/>
          <w:lang w:val="en-US"/>
        </w:rPr>
        <w:lastRenderedPageBreak/>
        <w:t>Keterangan</w:t>
      </w:r>
      <w:proofErr w:type="spellEnd"/>
      <w:r w:rsidRPr="00652D88">
        <w:rPr>
          <w:rFonts w:ascii="Times New Roman" w:hAnsi="Times New Roman" w:cs="Times New Roman"/>
          <w:sz w:val="24"/>
          <w:szCs w:val="24"/>
          <w:lang w:val="en-US"/>
        </w:rPr>
        <w:t xml:space="preserve"> :</w:t>
      </w:r>
      <w:proofErr w:type="gramEnd"/>
    </w:p>
    <w:p w:rsidR="00310392" w:rsidRPr="00211157" w:rsidRDefault="00310392" w:rsidP="00310392">
      <w:pPr>
        <w:pStyle w:val="ListParagraph"/>
        <w:numPr>
          <w:ilvl w:val="0"/>
          <w:numId w:val="2"/>
        </w:numPr>
        <w:spacing w:after="0" w:line="480" w:lineRule="auto"/>
        <w:jc w:val="both"/>
        <w:rPr>
          <w:rFonts w:ascii="Times New Roman" w:hAnsi="Times New Roman" w:cs="Times New Roman"/>
          <w:sz w:val="24"/>
          <w:szCs w:val="24"/>
        </w:rPr>
      </w:pPr>
      <w:r w:rsidRPr="00211157">
        <w:rPr>
          <w:rFonts w:ascii="Times New Roman" w:hAnsi="Times New Roman" w:cs="Times New Roman"/>
          <w:sz w:val="24"/>
          <w:szCs w:val="24"/>
        </w:rPr>
        <w:t xml:space="preserve">t </w:t>
      </w:r>
      <w:r w:rsidRPr="00211157">
        <w:rPr>
          <w:rFonts w:ascii="Times New Roman" w:hAnsi="Times New Roman" w:cs="Times New Roman"/>
          <w:sz w:val="24"/>
          <w:szCs w:val="24"/>
          <w:lang w:val="en-US"/>
        </w:rPr>
        <w:t>=</w:t>
      </w:r>
      <w:r>
        <w:rPr>
          <w:rFonts w:ascii="Times New Roman" w:hAnsi="Times New Roman" w:cs="Times New Roman"/>
          <w:sz w:val="24"/>
          <w:szCs w:val="24"/>
        </w:rPr>
        <w:t xml:space="preserve"> </w:t>
      </w:r>
      <w:proofErr w:type="spellStart"/>
      <w:r w:rsidRPr="00211157">
        <w:rPr>
          <w:rFonts w:ascii="Times New Roman" w:hAnsi="Times New Roman" w:cs="Times New Roman"/>
          <w:sz w:val="24"/>
          <w:szCs w:val="24"/>
          <w:lang w:val="en-US"/>
        </w:rPr>
        <w:t>Nilai</w:t>
      </w:r>
      <w:proofErr w:type="spellEnd"/>
      <w:r w:rsidRPr="00211157">
        <w:rPr>
          <w:rFonts w:ascii="Times New Roman" w:hAnsi="Times New Roman" w:cs="Times New Roman"/>
          <w:sz w:val="24"/>
          <w:szCs w:val="24"/>
          <w:lang w:val="en-US"/>
        </w:rPr>
        <w:t xml:space="preserve"> t</w:t>
      </w:r>
    </w:p>
    <w:p w:rsidR="00310392" w:rsidRPr="00652D88" w:rsidRDefault="00310392" w:rsidP="00310392">
      <w:pPr>
        <w:pStyle w:val="ListParagraph"/>
        <w:numPr>
          <w:ilvl w:val="0"/>
          <w:numId w:val="2"/>
        </w:numPr>
        <w:spacing w:after="0" w:line="480" w:lineRule="auto"/>
        <w:jc w:val="both"/>
        <w:rPr>
          <w:rFonts w:ascii="Times New Roman" w:hAnsi="Times New Roman" w:cs="Times New Roman"/>
          <w:sz w:val="24"/>
          <w:szCs w:val="24"/>
        </w:rPr>
      </w:pPr>
      <w:r w:rsidRPr="00652D88">
        <w:rPr>
          <w:rFonts w:ascii="Times New Roman" w:hAnsi="Times New Roman" w:cs="Times New Roman"/>
          <w:sz w:val="24"/>
          <w:szCs w:val="24"/>
        </w:rPr>
        <w:t xml:space="preserve">d </w:t>
      </w:r>
      <w:r w:rsidRPr="00652D88">
        <w:rPr>
          <w:rFonts w:ascii="Times New Roman" w:hAnsi="Times New Roman" w:cs="Times New Roman"/>
          <w:sz w:val="24"/>
          <w:szCs w:val="24"/>
          <w:lang w:val="en-US"/>
        </w:rPr>
        <w:t>=</w:t>
      </w:r>
      <w:r>
        <w:rPr>
          <w:rFonts w:ascii="Times New Roman" w:hAnsi="Times New Roman" w:cs="Times New Roman"/>
          <w:sz w:val="24"/>
          <w:szCs w:val="24"/>
        </w:rPr>
        <w:t xml:space="preserve"> </w:t>
      </w:r>
      <w:proofErr w:type="spellStart"/>
      <w:r w:rsidRPr="00652D88">
        <w:rPr>
          <w:rFonts w:ascii="Times New Roman" w:hAnsi="Times New Roman" w:cs="Times New Roman"/>
          <w:sz w:val="24"/>
          <w:szCs w:val="24"/>
          <w:lang w:val="en-US"/>
        </w:rPr>
        <w:t>Selisih</w:t>
      </w:r>
      <w:proofErr w:type="spellEnd"/>
      <w:r>
        <w:rPr>
          <w:rFonts w:ascii="Times New Roman" w:hAnsi="Times New Roman" w:cs="Times New Roman"/>
          <w:sz w:val="24"/>
          <w:szCs w:val="24"/>
        </w:rPr>
        <w:t xml:space="preserve"> </w:t>
      </w:r>
      <w:proofErr w:type="spellStart"/>
      <w:r w:rsidRPr="00652D88">
        <w:rPr>
          <w:rFonts w:ascii="Times New Roman" w:hAnsi="Times New Roman" w:cs="Times New Roman"/>
          <w:sz w:val="24"/>
          <w:szCs w:val="24"/>
          <w:lang w:val="en-US"/>
        </w:rPr>
        <w:t>nilai</w:t>
      </w:r>
      <w:proofErr w:type="spellEnd"/>
      <w:r w:rsidRPr="00652D88">
        <w:rPr>
          <w:rFonts w:ascii="Times New Roman" w:hAnsi="Times New Roman" w:cs="Times New Roman"/>
          <w:sz w:val="24"/>
          <w:szCs w:val="24"/>
          <w:lang w:val="en-US"/>
        </w:rPr>
        <w:t xml:space="preserve"> post </w:t>
      </w:r>
      <w:proofErr w:type="spellStart"/>
      <w:r w:rsidRPr="00652D88">
        <w:rPr>
          <w:rFonts w:ascii="Times New Roman" w:hAnsi="Times New Roman" w:cs="Times New Roman"/>
          <w:sz w:val="24"/>
          <w:szCs w:val="24"/>
          <w:lang w:val="en-US"/>
        </w:rPr>
        <w:t>dan</w:t>
      </w:r>
      <w:proofErr w:type="spellEnd"/>
      <w:r w:rsidRPr="00652D88">
        <w:rPr>
          <w:rFonts w:ascii="Times New Roman" w:hAnsi="Times New Roman" w:cs="Times New Roman"/>
          <w:sz w:val="24"/>
          <w:szCs w:val="24"/>
          <w:lang w:val="en-US"/>
        </w:rPr>
        <w:t xml:space="preserve"> pre (</w:t>
      </w:r>
      <w:proofErr w:type="spellStart"/>
      <w:r w:rsidRPr="00652D88">
        <w:rPr>
          <w:rFonts w:ascii="Times New Roman" w:hAnsi="Times New Roman" w:cs="Times New Roman"/>
          <w:sz w:val="24"/>
          <w:szCs w:val="24"/>
          <w:lang w:val="en-US"/>
        </w:rPr>
        <w:t>nilai</w:t>
      </w:r>
      <w:proofErr w:type="spellEnd"/>
      <w:r w:rsidRPr="00652D88">
        <w:rPr>
          <w:rFonts w:ascii="Times New Roman" w:hAnsi="Times New Roman" w:cs="Times New Roman"/>
          <w:sz w:val="24"/>
          <w:szCs w:val="24"/>
          <w:lang w:val="en-US"/>
        </w:rPr>
        <w:t xml:space="preserve"> post – </w:t>
      </w:r>
      <w:proofErr w:type="spellStart"/>
      <w:r w:rsidRPr="00652D88">
        <w:rPr>
          <w:rFonts w:ascii="Times New Roman" w:hAnsi="Times New Roman" w:cs="Times New Roman"/>
          <w:sz w:val="24"/>
          <w:szCs w:val="24"/>
          <w:lang w:val="en-US"/>
        </w:rPr>
        <w:t>nilai</w:t>
      </w:r>
      <w:proofErr w:type="spellEnd"/>
      <w:r w:rsidRPr="00652D88">
        <w:rPr>
          <w:rFonts w:ascii="Times New Roman" w:hAnsi="Times New Roman" w:cs="Times New Roman"/>
          <w:sz w:val="24"/>
          <w:szCs w:val="24"/>
          <w:lang w:val="en-US"/>
        </w:rPr>
        <w:t xml:space="preserve"> pre)</w:t>
      </w:r>
    </w:p>
    <w:p w:rsidR="00310392" w:rsidRPr="00652D88" w:rsidRDefault="00310392" w:rsidP="00310392">
      <w:pPr>
        <w:pStyle w:val="ListParagraph"/>
        <w:numPr>
          <w:ilvl w:val="0"/>
          <w:numId w:val="2"/>
        </w:numPr>
        <w:spacing w:after="0" w:line="480" w:lineRule="auto"/>
        <w:jc w:val="both"/>
        <w:rPr>
          <w:rFonts w:ascii="Times New Roman" w:hAnsi="Times New Roman" w:cs="Times New Roman"/>
          <w:sz w:val="24"/>
          <w:szCs w:val="24"/>
        </w:rPr>
      </w:pPr>
      <w:r w:rsidRPr="00652D88">
        <w:rPr>
          <w:rFonts w:ascii="Times New Roman" w:hAnsi="Times New Roman" w:cs="Times New Roman"/>
          <w:sz w:val="24"/>
          <w:szCs w:val="24"/>
          <w:lang w:val="en-US"/>
        </w:rPr>
        <w:t>N=</w:t>
      </w:r>
      <w:r>
        <w:rPr>
          <w:rFonts w:ascii="Times New Roman" w:hAnsi="Times New Roman" w:cs="Times New Roman"/>
          <w:sz w:val="24"/>
          <w:szCs w:val="24"/>
        </w:rPr>
        <w:t xml:space="preserve"> </w:t>
      </w:r>
      <w:proofErr w:type="spellStart"/>
      <w:r w:rsidRPr="00652D88">
        <w:rPr>
          <w:rFonts w:ascii="Times New Roman" w:hAnsi="Times New Roman" w:cs="Times New Roman"/>
          <w:sz w:val="24"/>
          <w:szCs w:val="24"/>
          <w:lang w:val="en-US"/>
        </w:rPr>
        <w:t>Banyaknya</w:t>
      </w:r>
      <w:proofErr w:type="spellEnd"/>
      <w:r>
        <w:rPr>
          <w:rFonts w:ascii="Times New Roman" w:hAnsi="Times New Roman" w:cs="Times New Roman"/>
          <w:sz w:val="24"/>
          <w:szCs w:val="24"/>
        </w:rPr>
        <w:t xml:space="preserve"> </w:t>
      </w:r>
      <w:proofErr w:type="spellStart"/>
      <w:r w:rsidRPr="00652D88">
        <w:rPr>
          <w:rFonts w:ascii="Times New Roman" w:hAnsi="Times New Roman" w:cs="Times New Roman"/>
          <w:sz w:val="24"/>
          <w:szCs w:val="24"/>
          <w:lang w:val="en-US"/>
        </w:rPr>
        <w:t>sampel</w:t>
      </w:r>
      <w:proofErr w:type="spellEnd"/>
      <w:r>
        <w:rPr>
          <w:rFonts w:ascii="Times New Roman" w:hAnsi="Times New Roman" w:cs="Times New Roman"/>
          <w:sz w:val="24"/>
          <w:szCs w:val="24"/>
        </w:rPr>
        <w:t xml:space="preserve"> </w:t>
      </w:r>
      <w:proofErr w:type="spellStart"/>
      <w:r w:rsidRPr="00652D88">
        <w:rPr>
          <w:rFonts w:ascii="Times New Roman" w:hAnsi="Times New Roman" w:cs="Times New Roman"/>
          <w:sz w:val="24"/>
          <w:szCs w:val="24"/>
          <w:lang w:val="en-US"/>
        </w:rPr>
        <w:t>pengukuran</w:t>
      </w:r>
      <w:proofErr w:type="spellEnd"/>
    </w:p>
    <w:p w:rsidR="00310392" w:rsidRPr="00A4572B"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Dengan menggunakan tingkat signifikasi (α = 0,05) untuk diuji dua pihak, maka kriteria penerimaan atau penolakan hipotesis yaitu sebagai berikut:</w:t>
      </w:r>
    </w:p>
    <w:p w:rsidR="00310392" w:rsidRPr="00A4572B"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ab/>
        <w:t>Ho diterima atau H1 ditolak jika t hitung = signifikan ≥ 0,05</w:t>
      </w:r>
    </w:p>
    <w:p w:rsidR="00310392" w:rsidRDefault="00310392" w:rsidP="00310392">
      <w:pPr>
        <w:spacing w:after="0" w:line="480" w:lineRule="auto"/>
        <w:jc w:val="both"/>
        <w:rPr>
          <w:rFonts w:ascii="Times New Roman" w:hAnsi="Times New Roman" w:cs="Times New Roman"/>
          <w:sz w:val="24"/>
          <w:szCs w:val="24"/>
        </w:rPr>
      </w:pPr>
      <w:r w:rsidRPr="00A4572B">
        <w:rPr>
          <w:rFonts w:ascii="Times New Roman" w:hAnsi="Times New Roman" w:cs="Times New Roman"/>
          <w:sz w:val="24"/>
          <w:szCs w:val="24"/>
        </w:rPr>
        <w:tab/>
        <w:t>Ho ditolak atau H1 diterima jika t hitung = signifikan ≤ 0,05</w:t>
      </w:r>
    </w:p>
    <w:p w:rsidR="009E7654" w:rsidRDefault="009E7654"/>
    <w:sectPr w:rsidR="009E7654" w:rsidSect="00D917EE">
      <w:headerReference w:type="even" r:id="rId13"/>
      <w:headerReference w:type="default" r:id="rId14"/>
      <w:footerReference w:type="even" r:id="rId15"/>
      <w:footerReference w:type="default" r:id="rId16"/>
      <w:headerReference w:type="first" r:id="rId17"/>
      <w:footerReference w:type="first" r:id="rId18"/>
      <w:pgSz w:w="11906" w:h="16838"/>
      <w:pgMar w:top="1701" w:right="1701" w:bottom="1701" w:left="2268" w:header="708" w:footer="708" w:gutter="0"/>
      <w:pgNumType w:start="5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B17" w:rsidRDefault="00A22B17" w:rsidP="00310392">
      <w:pPr>
        <w:spacing w:after="0" w:line="240" w:lineRule="auto"/>
      </w:pPr>
      <w:r>
        <w:separator/>
      </w:r>
    </w:p>
  </w:endnote>
  <w:endnote w:type="continuationSeparator" w:id="0">
    <w:p w:rsidR="00A22B17" w:rsidRDefault="00A22B17" w:rsidP="00310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39" w:rsidRDefault="00BA7B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248"/>
      <w:docPartObj>
        <w:docPartGallery w:val="Page Numbers (Bottom of Page)"/>
        <w:docPartUnique/>
      </w:docPartObj>
    </w:sdtPr>
    <w:sdtEndPr/>
    <w:sdtContent>
      <w:p w:rsidR="00310392" w:rsidRDefault="0054143A">
        <w:pPr>
          <w:pStyle w:val="Footer"/>
          <w:jc w:val="right"/>
        </w:pPr>
        <w:r>
          <w:fldChar w:fldCharType="begin"/>
        </w:r>
        <w:r>
          <w:instrText xml:space="preserve"> PAGE   \* MERGEFORMAT </w:instrText>
        </w:r>
        <w:r>
          <w:fldChar w:fldCharType="separate"/>
        </w:r>
        <w:r w:rsidR="00BA7B39">
          <w:rPr>
            <w:noProof/>
          </w:rPr>
          <w:t>68</w:t>
        </w:r>
        <w:r>
          <w:rPr>
            <w:noProof/>
          </w:rPr>
          <w:fldChar w:fldCharType="end"/>
        </w:r>
      </w:p>
    </w:sdtContent>
  </w:sdt>
  <w:p w:rsidR="00310392" w:rsidRDefault="003103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39" w:rsidRDefault="00BA7B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B17" w:rsidRDefault="00A22B17" w:rsidP="00310392">
      <w:pPr>
        <w:spacing w:after="0" w:line="240" w:lineRule="auto"/>
      </w:pPr>
      <w:r>
        <w:separator/>
      </w:r>
    </w:p>
  </w:footnote>
  <w:footnote w:type="continuationSeparator" w:id="0">
    <w:p w:rsidR="00A22B17" w:rsidRDefault="00A22B17" w:rsidP="003103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39" w:rsidRDefault="00BA7B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7724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39" w:rsidRDefault="00BA7B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7724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39" w:rsidRDefault="00BA7B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7724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D40D1"/>
    <w:multiLevelType w:val="multilevel"/>
    <w:tmpl w:val="B8366E6A"/>
    <w:lvl w:ilvl="0">
      <w:start w:val="3"/>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nsid w:val="462F3D41"/>
    <w:multiLevelType w:val="hybridMultilevel"/>
    <w:tmpl w:val="8550DB3A"/>
    <w:lvl w:ilvl="0" w:tplc="86F2542C">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
    <w:nsid w:val="4E9A2230"/>
    <w:multiLevelType w:val="hybridMultilevel"/>
    <w:tmpl w:val="3C7CE42A"/>
    <w:lvl w:ilvl="0" w:tplc="E5F0BE12">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609C0CAE"/>
    <w:multiLevelType w:val="hybridMultilevel"/>
    <w:tmpl w:val="A8A08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020841"/>
    <w:multiLevelType w:val="hybridMultilevel"/>
    <w:tmpl w:val="A4C225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10392"/>
    <w:rsid w:val="0000779B"/>
    <w:rsid w:val="000639B9"/>
    <w:rsid w:val="000B52C3"/>
    <w:rsid w:val="000C2765"/>
    <w:rsid w:val="00104FCD"/>
    <w:rsid w:val="00232053"/>
    <w:rsid w:val="0029133A"/>
    <w:rsid w:val="002E392A"/>
    <w:rsid w:val="00310392"/>
    <w:rsid w:val="003E57E1"/>
    <w:rsid w:val="004A0486"/>
    <w:rsid w:val="004B6A2A"/>
    <w:rsid w:val="00530D39"/>
    <w:rsid w:val="0054143A"/>
    <w:rsid w:val="00557693"/>
    <w:rsid w:val="00574CBE"/>
    <w:rsid w:val="006167E9"/>
    <w:rsid w:val="00685768"/>
    <w:rsid w:val="008475A6"/>
    <w:rsid w:val="00940187"/>
    <w:rsid w:val="009E7654"/>
    <w:rsid w:val="00A22B17"/>
    <w:rsid w:val="00AC6854"/>
    <w:rsid w:val="00B3428F"/>
    <w:rsid w:val="00BA5BA9"/>
    <w:rsid w:val="00BA7B39"/>
    <w:rsid w:val="00BB56C1"/>
    <w:rsid w:val="00D14F14"/>
    <w:rsid w:val="00D917EE"/>
    <w:rsid w:val="00DA138B"/>
    <w:rsid w:val="00DF0738"/>
    <w:rsid w:val="00E81FED"/>
    <w:rsid w:val="00ED57E7"/>
    <w:rsid w:val="00FC42E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3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0392"/>
    <w:pPr>
      <w:ind w:left="720"/>
      <w:contextualSpacing/>
    </w:pPr>
  </w:style>
  <w:style w:type="character" w:styleId="Hyperlink">
    <w:name w:val="Hyperlink"/>
    <w:basedOn w:val="DefaultParagraphFont"/>
    <w:uiPriority w:val="99"/>
    <w:unhideWhenUsed/>
    <w:rsid w:val="00310392"/>
    <w:rPr>
      <w:color w:val="0000FF" w:themeColor="hyperlink"/>
      <w:u w:val="single"/>
    </w:rPr>
  </w:style>
  <w:style w:type="character" w:customStyle="1" w:styleId="apple-converted-space">
    <w:name w:val="apple-converted-space"/>
    <w:basedOn w:val="DefaultParagraphFont"/>
    <w:rsid w:val="00310392"/>
  </w:style>
  <w:style w:type="table" w:styleId="TableGrid">
    <w:name w:val="Table Grid"/>
    <w:basedOn w:val="TableNormal"/>
    <w:uiPriority w:val="59"/>
    <w:rsid w:val="003103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310392"/>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3103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0392"/>
  </w:style>
  <w:style w:type="paragraph" w:styleId="Footer">
    <w:name w:val="footer"/>
    <w:basedOn w:val="Normal"/>
    <w:link w:val="FooterChar"/>
    <w:uiPriority w:val="99"/>
    <w:unhideWhenUsed/>
    <w:rsid w:val="003103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0392"/>
  </w:style>
  <w:style w:type="paragraph" w:styleId="BalloonText">
    <w:name w:val="Balloon Text"/>
    <w:basedOn w:val="Normal"/>
    <w:link w:val="BalloonTextChar"/>
    <w:uiPriority w:val="99"/>
    <w:semiHidden/>
    <w:unhideWhenUsed/>
    <w:rsid w:val="005414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4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anin.co.id/pages/93/sekilas-panin-bank"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bank-btn.blogspot.com/2012/04/sejarah-bank-btn.htm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0FBDD-7028-4827-9960-9B29B2F2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3729</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Teguh</cp:lastModifiedBy>
  <cp:revision>28</cp:revision>
  <cp:lastPrinted>2017-07-14T09:05:00Z</cp:lastPrinted>
  <dcterms:created xsi:type="dcterms:W3CDTF">2015-01-22T07:12:00Z</dcterms:created>
  <dcterms:modified xsi:type="dcterms:W3CDTF">2017-07-14T09:05:00Z</dcterms:modified>
</cp:coreProperties>
</file>